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CC" w:rsidRPr="004B5C5B" w:rsidRDefault="005217CC" w:rsidP="005217CC">
      <w:pPr>
        <w:keepNext/>
        <w:tabs>
          <w:tab w:val="left" w:pos="-180"/>
        </w:tabs>
        <w:spacing w:before="120" w:after="60"/>
        <w:ind w:left="-180" w:right="-186" w:hanging="180"/>
        <w:jc w:val="center"/>
        <w:outlineLvl w:val="3"/>
        <w:rPr>
          <w:b/>
          <w:color w:val="2F5496"/>
          <w:spacing w:val="22"/>
          <w:sz w:val="32"/>
          <w:szCs w:val="32"/>
          <w:lang w:val="uk-UA"/>
        </w:rPr>
      </w:pPr>
      <w:r w:rsidRPr="004B5C5B">
        <w:rPr>
          <w:b/>
          <w:noProof/>
          <w:color w:val="2F5496"/>
          <w:spacing w:val="22"/>
          <w:sz w:val="32"/>
          <w:szCs w:val="32"/>
          <w:lang w:val="uk-UA" w:eastAsia="uk-UA"/>
        </w:rPr>
        <w:drawing>
          <wp:inline distT="0" distB="0" distL="0" distR="0">
            <wp:extent cx="467995" cy="645160"/>
            <wp:effectExtent l="0" t="0" r="8255" b="2540"/>
            <wp:docPr id="8" name="Рисунок 8" descr="Безимени-1 коп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2" descr="Безимени-1 копия"/>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7995" cy="645160"/>
                    </a:xfrm>
                    <a:prstGeom prst="rect">
                      <a:avLst/>
                    </a:prstGeom>
                    <a:noFill/>
                    <a:ln>
                      <a:noFill/>
                    </a:ln>
                  </pic:spPr>
                </pic:pic>
              </a:graphicData>
            </a:graphic>
          </wp:inline>
        </w:drawing>
      </w:r>
    </w:p>
    <w:p w:rsidR="005217CC" w:rsidRPr="004B5C5B" w:rsidRDefault="005217CC" w:rsidP="005217CC">
      <w:pPr>
        <w:keepNext/>
        <w:tabs>
          <w:tab w:val="left" w:pos="-176"/>
        </w:tabs>
        <w:ind w:left="-176" w:firstLine="176"/>
        <w:jc w:val="center"/>
        <w:outlineLvl w:val="3"/>
        <w:rPr>
          <w:b/>
          <w:color w:val="2F5496"/>
          <w:spacing w:val="22"/>
          <w:sz w:val="32"/>
          <w:szCs w:val="32"/>
          <w:lang w:val="uk-UA"/>
        </w:rPr>
      </w:pPr>
      <w:r w:rsidRPr="004B5C5B">
        <w:rPr>
          <w:b/>
          <w:color w:val="2F5496"/>
          <w:spacing w:val="22"/>
          <w:sz w:val="32"/>
          <w:szCs w:val="32"/>
          <w:lang w:val="uk-UA"/>
        </w:rPr>
        <w:t>ВІННИЦЬКИЙ АПЕЛЯЦІЙНИЙ СУД</w:t>
      </w:r>
    </w:p>
    <w:p w:rsidR="005217CC" w:rsidRPr="004B5C5B" w:rsidRDefault="005217CC" w:rsidP="005217CC">
      <w:pPr>
        <w:keepNext/>
        <w:tabs>
          <w:tab w:val="left" w:pos="-180"/>
        </w:tabs>
        <w:ind w:left="-176" w:firstLine="176"/>
        <w:jc w:val="center"/>
        <w:outlineLvl w:val="3"/>
        <w:rPr>
          <w:b/>
          <w:bCs/>
          <w:color w:val="2F5496"/>
          <w:spacing w:val="2"/>
          <w:w w:val="95"/>
          <w:sz w:val="22"/>
          <w:szCs w:val="22"/>
          <w:lang w:val="uk-UA"/>
        </w:rPr>
      </w:pPr>
      <w:r w:rsidRPr="004B5C5B">
        <w:rPr>
          <w:b/>
          <w:bCs/>
          <w:color w:val="2F5496"/>
          <w:w w:val="110"/>
          <w:sz w:val="22"/>
          <w:szCs w:val="22"/>
          <w:lang w:val="uk-UA"/>
        </w:rPr>
        <w:t xml:space="preserve">21050, м. Вінниця, вул. Соборна, 6, тел. </w:t>
      </w:r>
      <w:r w:rsidRPr="004B5C5B">
        <w:rPr>
          <w:b/>
          <w:bCs/>
          <w:color w:val="2F5496"/>
          <w:spacing w:val="2"/>
          <w:w w:val="95"/>
          <w:sz w:val="22"/>
          <w:szCs w:val="22"/>
          <w:lang w:val="uk-UA"/>
        </w:rPr>
        <w:t>(0432) 52-45-59; 59-21-69</w:t>
      </w:r>
    </w:p>
    <w:p w:rsidR="005217CC" w:rsidRPr="004B5C5B" w:rsidRDefault="005217CC" w:rsidP="005217CC">
      <w:pPr>
        <w:spacing w:after="160" w:line="254" w:lineRule="auto"/>
        <w:ind w:firstLine="176"/>
        <w:jc w:val="center"/>
        <w:rPr>
          <w:rFonts w:eastAsia="Calibri"/>
          <w:b/>
          <w:color w:val="2F5496"/>
          <w:sz w:val="22"/>
          <w:szCs w:val="22"/>
          <w:lang w:val="uk-UA"/>
        </w:rPr>
      </w:pPr>
      <w:r w:rsidRPr="004B5C5B">
        <w:rPr>
          <w:noProof/>
          <w:lang w:val="uk-UA" w:eastAsia="uk-UA"/>
        </w:rPr>
        <mc:AlternateContent>
          <mc:Choice Requires="wps">
            <w:drawing>
              <wp:anchor distT="4294967294" distB="4294967294" distL="114300" distR="114300" simplePos="0" relativeHeight="251659264" behindDoc="0" locked="0" layoutInCell="1" allowOverlap="1">
                <wp:simplePos x="0" y="0"/>
                <wp:positionH relativeFrom="margin">
                  <wp:posOffset>37465</wp:posOffset>
                </wp:positionH>
                <wp:positionV relativeFrom="paragraph">
                  <wp:posOffset>245744</wp:posOffset>
                </wp:positionV>
                <wp:extent cx="6045200" cy="0"/>
                <wp:effectExtent l="0" t="19050" r="31750" b="1905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520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64678" id="Пряма сполучна ліні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95pt,19.35pt" to="478.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" strokecolor="#4472c4" strokeweight="3pt">
                <v:stroke joinstyle="miter"/>
                <o:lock v:ext="edit" shapetype="f"/>
                <w10:wrap anchorx="margin"/>
              </v:line>
            </w:pict>
          </mc:Fallback>
        </mc:AlternateContent>
      </w:r>
      <w:r w:rsidRPr="004B5C5B">
        <w:rPr>
          <w:noProof/>
          <w:lang w:val="uk-UA" w:eastAsia="uk-UA"/>
        </w:rPr>
        <mc:AlternateContent>
          <mc:Choice Requires="wps">
            <w:drawing>
              <wp:anchor distT="0" distB="0" distL="114300" distR="114300" simplePos="0" relativeHeight="251660288" behindDoc="0" locked="0" layoutInCell="1" allowOverlap="1">
                <wp:simplePos x="0" y="0"/>
                <wp:positionH relativeFrom="margin">
                  <wp:posOffset>44450</wp:posOffset>
                </wp:positionH>
                <wp:positionV relativeFrom="paragraph">
                  <wp:posOffset>188595</wp:posOffset>
                </wp:positionV>
                <wp:extent cx="6044565" cy="5715"/>
                <wp:effectExtent l="0" t="0" r="32385" b="32385"/>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4565" cy="5715"/>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9F0097" id="Пряма сполучна лінія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4.85pt" to="47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" strokecolor="#4472c4" strokeweight="1.5pt">
                <v:stroke joinstyle="miter"/>
                <o:lock v:ext="edit" shapetype="f"/>
                <w10:wrap anchorx="margin"/>
              </v:line>
            </w:pict>
          </mc:Fallback>
        </mc:AlternateContent>
      </w:r>
      <w:r w:rsidRPr="004B5C5B">
        <w:rPr>
          <w:rFonts w:eastAsia="Calibri"/>
          <w:b/>
          <w:color w:val="2F5496"/>
          <w:sz w:val="22"/>
          <w:szCs w:val="22"/>
          <w:lang w:val="uk-UA"/>
        </w:rPr>
        <w:t>е - mail:  inbox@vna.court.gov.ua, код ЄДРПОУ 42257550</w:t>
      </w:r>
    </w:p>
    <w:p w:rsidR="009B6BF8" w:rsidRDefault="009B6BF8" w:rsidP="009B6BF8">
      <w:pPr>
        <w:rPr>
          <w:b/>
          <w:bCs/>
          <w:sz w:val="28"/>
          <w:szCs w:val="28"/>
          <w:lang w:val="uk-UA"/>
        </w:rPr>
      </w:pPr>
      <w:r>
        <w:rPr>
          <w:b/>
          <w:bCs/>
          <w:sz w:val="28"/>
          <w:szCs w:val="28"/>
          <w:lang w:val="uk-UA"/>
        </w:rPr>
        <w:t>14</w:t>
      </w:r>
      <w:r w:rsidR="00237F9B">
        <w:rPr>
          <w:b/>
          <w:bCs/>
          <w:sz w:val="28"/>
          <w:szCs w:val="28"/>
          <w:lang w:val="uk-UA"/>
        </w:rPr>
        <w:t xml:space="preserve"> квітня </w:t>
      </w:r>
      <w:r>
        <w:rPr>
          <w:b/>
          <w:bCs/>
          <w:sz w:val="28"/>
          <w:szCs w:val="28"/>
          <w:lang w:val="uk-UA"/>
        </w:rPr>
        <w:t>20</w:t>
      </w:r>
      <w:r w:rsidR="00237F9B">
        <w:rPr>
          <w:b/>
          <w:bCs/>
          <w:sz w:val="28"/>
          <w:szCs w:val="28"/>
          <w:lang w:val="uk-UA"/>
        </w:rPr>
        <w:t>21</w:t>
      </w:r>
      <w:r>
        <w:rPr>
          <w:b/>
          <w:bCs/>
          <w:sz w:val="28"/>
          <w:szCs w:val="28"/>
          <w:lang w:val="uk-UA"/>
        </w:rPr>
        <w:t xml:space="preserve"> року</w:t>
      </w:r>
      <w:r w:rsidR="00237F9B">
        <w:rPr>
          <w:b/>
          <w:bCs/>
          <w:sz w:val="28"/>
          <w:szCs w:val="28"/>
          <w:lang w:val="uk-UA"/>
        </w:rPr>
        <w:tab/>
      </w:r>
      <w:r w:rsidR="00237F9B">
        <w:rPr>
          <w:b/>
          <w:bCs/>
          <w:sz w:val="28"/>
          <w:szCs w:val="28"/>
          <w:lang w:val="uk-UA"/>
        </w:rPr>
        <w:tab/>
      </w:r>
      <w:r w:rsidR="00237F9B">
        <w:rPr>
          <w:b/>
          <w:bCs/>
          <w:sz w:val="28"/>
          <w:szCs w:val="28"/>
          <w:lang w:val="uk-UA"/>
        </w:rPr>
        <w:tab/>
      </w:r>
      <w:r w:rsidR="00237F9B">
        <w:rPr>
          <w:b/>
          <w:bCs/>
          <w:sz w:val="28"/>
          <w:szCs w:val="28"/>
          <w:lang w:val="uk-UA"/>
        </w:rPr>
        <w:tab/>
      </w:r>
      <w:r w:rsidR="00237F9B">
        <w:rPr>
          <w:b/>
          <w:bCs/>
          <w:sz w:val="28"/>
          <w:szCs w:val="28"/>
          <w:lang w:val="uk-UA"/>
        </w:rPr>
        <w:tab/>
      </w:r>
      <w:r w:rsidR="00237F9B">
        <w:rPr>
          <w:b/>
          <w:bCs/>
          <w:sz w:val="28"/>
          <w:szCs w:val="28"/>
          <w:lang w:val="uk-UA"/>
        </w:rPr>
        <w:tab/>
      </w:r>
      <w:r w:rsidR="00237F9B">
        <w:rPr>
          <w:b/>
          <w:bCs/>
          <w:sz w:val="28"/>
          <w:szCs w:val="28"/>
          <w:lang w:val="uk-UA"/>
        </w:rPr>
        <w:tab/>
      </w:r>
      <w:r w:rsidR="00237F9B">
        <w:rPr>
          <w:b/>
          <w:bCs/>
          <w:sz w:val="28"/>
          <w:szCs w:val="28"/>
          <w:lang w:val="uk-UA"/>
        </w:rPr>
        <w:tab/>
      </w:r>
      <w:r>
        <w:rPr>
          <w:b/>
          <w:bCs/>
          <w:sz w:val="28"/>
          <w:szCs w:val="28"/>
          <w:lang w:val="uk-UA"/>
        </w:rPr>
        <w:t>м. Вінниця</w:t>
      </w:r>
    </w:p>
    <w:p w:rsidR="009B6BF8" w:rsidRDefault="009B6BF8" w:rsidP="00237F9B">
      <w:pPr>
        <w:rPr>
          <w:b/>
          <w:bCs/>
          <w:sz w:val="28"/>
          <w:szCs w:val="28"/>
          <w:lang w:val="uk-UA"/>
        </w:rPr>
      </w:pPr>
    </w:p>
    <w:p w:rsidR="00AF0873" w:rsidRDefault="00AF0873" w:rsidP="00237F9B">
      <w:pPr>
        <w:rPr>
          <w:b/>
          <w:bCs/>
          <w:sz w:val="28"/>
          <w:szCs w:val="28"/>
          <w:lang w:val="uk-UA"/>
        </w:rPr>
      </w:pPr>
    </w:p>
    <w:p w:rsidR="009B6BF8" w:rsidRPr="009B6BF8" w:rsidRDefault="009B6BF8" w:rsidP="00237F9B">
      <w:pPr>
        <w:ind w:firstLine="567"/>
        <w:jc w:val="center"/>
        <w:rPr>
          <w:b/>
          <w:sz w:val="28"/>
          <w:szCs w:val="28"/>
          <w:lang w:val="uk-UA"/>
        </w:rPr>
      </w:pPr>
      <w:r>
        <w:rPr>
          <w:b/>
          <w:sz w:val="28"/>
          <w:szCs w:val="28"/>
          <w:lang w:val="uk-UA"/>
        </w:rPr>
        <w:t xml:space="preserve">РІШЕННЯ № </w:t>
      </w:r>
      <w:r w:rsidR="009410A3">
        <w:rPr>
          <w:b/>
          <w:sz w:val="28"/>
          <w:szCs w:val="28"/>
          <w:lang w:val="uk-UA"/>
        </w:rPr>
        <w:t>3</w:t>
      </w:r>
    </w:p>
    <w:p w:rsidR="009B6BF8" w:rsidRDefault="009B6BF8" w:rsidP="00237F9B">
      <w:pPr>
        <w:ind w:firstLine="567"/>
        <w:jc w:val="center"/>
        <w:rPr>
          <w:b/>
          <w:sz w:val="28"/>
          <w:szCs w:val="28"/>
          <w:lang w:val="uk-UA"/>
        </w:rPr>
      </w:pPr>
      <w:r>
        <w:rPr>
          <w:b/>
          <w:sz w:val="28"/>
          <w:szCs w:val="28"/>
          <w:lang w:val="uk-UA"/>
        </w:rPr>
        <w:t>зборів суддів Вінницького апеляційного суду</w:t>
      </w:r>
    </w:p>
    <w:p w:rsidR="00221738" w:rsidRDefault="00221738" w:rsidP="00237F9B">
      <w:pPr>
        <w:ind w:firstLine="567"/>
        <w:jc w:val="center"/>
        <w:rPr>
          <w:b/>
          <w:sz w:val="28"/>
          <w:szCs w:val="28"/>
          <w:lang w:val="uk-UA"/>
        </w:rPr>
      </w:pPr>
    </w:p>
    <w:p w:rsidR="00911DB5" w:rsidRPr="00911DB5" w:rsidRDefault="00911DB5" w:rsidP="00911DB5">
      <w:pPr>
        <w:ind w:right="5386"/>
        <w:jc w:val="both"/>
        <w:rPr>
          <w:b/>
          <w:sz w:val="28"/>
          <w:szCs w:val="28"/>
          <w:lang w:val="uk-UA"/>
        </w:rPr>
      </w:pPr>
      <w:r w:rsidRPr="00911DB5">
        <w:rPr>
          <w:b/>
          <w:sz w:val="28"/>
          <w:szCs w:val="28"/>
          <w:lang w:val="uk-UA"/>
        </w:rPr>
        <w:t>Про запровадження спеціалізації суддів судової палати з розгляду цивільних справ</w:t>
      </w:r>
    </w:p>
    <w:p w:rsidR="00221738" w:rsidRPr="00911DB5" w:rsidRDefault="00221738" w:rsidP="00237F9B">
      <w:pPr>
        <w:ind w:firstLine="567"/>
        <w:jc w:val="both"/>
        <w:rPr>
          <w:sz w:val="28"/>
          <w:szCs w:val="28"/>
          <w:lang w:val="uk-UA"/>
        </w:rPr>
      </w:pPr>
    </w:p>
    <w:p w:rsidR="00AC26F1" w:rsidRDefault="00AC26F1" w:rsidP="00237F9B">
      <w:pPr>
        <w:ind w:firstLine="567"/>
        <w:jc w:val="both"/>
        <w:rPr>
          <w:sz w:val="28"/>
          <w:szCs w:val="28"/>
          <w:lang w:val="uk-UA"/>
        </w:rPr>
      </w:pPr>
      <w:r>
        <w:rPr>
          <w:sz w:val="28"/>
          <w:szCs w:val="28"/>
          <w:lang w:val="uk-UA"/>
        </w:rPr>
        <w:t>Заслухавши інформацію голови суду Медвецького С.</w:t>
      </w:r>
      <w:r w:rsidR="00B77734">
        <w:rPr>
          <w:sz w:val="28"/>
          <w:szCs w:val="28"/>
          <w:lang w:val="uk-UA"/>
        </w:rPr>
        <w:t xml:space="preserve"> </w:t>
      </w:r>
      <w:r>
        <w:rPr>
          <w:sz w:val="28"/>
          <w:szCs w:val="28"/>
          <w:lang w:val="uk-UA"/>
        </w:rPr>
        <w:t xml:space="preserve">К., </w:t>
      </w:r>
      <w:r w:rsidR="00F646C6">
        <w:rPr>
          <w:sz w:val="28"/>
          <w:szCs w:val="28"/>
          <w:lang w:val="uk-UA"/>
        </w:rPr>
        <w:t xml:space="preserve">керуючись статтею 128 Закону </w:t>
      </w:r>
      <w:r w:rsidR="00F646C6" w:rsidRPr="00F646C6">
        <w:rPr>
          <w:sz w:val="28"/>
          <w:szCs w:val="28"/>
          <w:lang w:val="uk-UA"/>
        </w:rPr>
        <w:t>України «Про судоустрій і статус суддів» від 02 червня 2016 року № 1402-</w:t>
      </w:r>
      <w:r w:rsidR="00F646C6">
        <w:rPr>
          <w:sz w:val="28"/>
          <w:szCs w:val="28"/>
          <w:lang w:val="en-US"/>
        </w:rPr>
        <w:t>VIII</w:t>
      </w:r>
      <w:r w:rsidR="00F646C6" w:rsidRPr="00AC26F1">
        <w:rPr>
          <w:sz w:val="28"/>
          <w:szCs w:val="28"/>
          <w:lang w:val="uk-UA"/>
        </w:rPr>
        <w:t xml:space="preserve"> </w:t>
      </w:r>
      <w:r w:rsidR="00F646C6" w:rsidRPr="00F646C6">
        <w:rPr>
          <w:sz w:val="28"/>
          <w:szCs w:val="28"/>
          <w:lang w:val="uk-UA"/>
        </w:rPr>
        <w:t>(далі – Закон № 1402-</w:t>
      </w:r>
      <w:r w:rsidR="00F646C6">
        <w:rPr>
          <w:sz w:val="28"/>
          <w:szCs w:val="28"/>
          <w:lang w:val="en-US"/>
        </w:rPr>
        <w:t>VIII</w:t>
      </w:r>
      <w:r w:rsidR="00F646C6" w:rsidRPr="00F646C6">
        <w:rPr>
          <w:sz w:val="28"/>
          <w:szCs w:val="28"/>
          <w:lang w:val="uk-UA"/>
        </w:rPr>
        <w:t>)</w:t>
      </w:r>
      <w:r w:rsidR="00F646C6">
        <w:rPr>
          <w:sz w:val="28"/>
          <w:szCs w:val="28"/>
          <w:lang w:val="uk-UA"/>
        </w:rPr>
        <w:t>,</w:t>
      </w:r>
      <w:r w:rsidR="005162F4">
        <w:rPr>
          <w:sz w:val="28"/>
          <w:szCs w:val="28"/>
          <w:lang w:val="uk-UA"/>
        </w:rPr>
        <w:t xml:space="preserve"> </w:t>
      </w:r>
      <w:r w:rsidR="00C73ACD" w:rsidRPr="00C73ACD">
        <w:rPr>
          <w:sz w:val="28"/>
          <w:szCs w:val="28"/>
          <w:lang w:val="uk-UA"/>
        </w:rPr>
        <w:t>Положення</w:t>
      </w:r>
      <w:r w:rsidR="00C73ACD">
        <w:rPr>
          <w:sz w:val="28"/>
          <w:szCs w:val="28"/>
          <w:lang w:val="uk-UA"/>
        </w:rPr>
        <w:t>м</w:t>
      </w:r>
      <w:r w:rsidR="00C73ACD" w:rsidRPr="00C73ACD">
        <w:rPr>
          <w:sz w:val="28"/>
          <w:szCs w:val="28"/>
          <w:lang w:val="uk-UA"/>
        </w:rPr>
        <w:t xml:space="preserve"> про автоматизовану систему документообігу суду, затвердженого Рішенням Ради суддів України № 30 від 26 листопада 2010 року, в редакції, затвердженій Рішенням Ради суддів України від 15 вересня 2016 року № 58, пункту 3 рішення Ради суддів України від 12 квітня 2018 року № 16</w:t>
      </w:r>
      <w:r w:rsidR="00C73ACD">
        <w:rPr>
          <w:sz w:val="28"/>
          <w:szCs w:val="28"/>
          <w:lang w:val="uk-UA"/>
        </w:rPr>
        <w:t xml:space="preserve">, </w:t>
      </w:r>
      <w:r w:rsidR="00F646C6">
        <w:rPr>
          <w:sz w:val="28"/>
          <w:szCs w:val="28"/>
          <w:lang w:val="uk-UA"/>
        </w:rPr>
        <w:t>збори суддів Вінницького апеляційного суду</w:t>
      </w:r>
      <w:r w:rsidR="00C73ACD">
        <w:rPr>
          <w:sz w:val="28"/>
          <w:szCs w:val="28"/>
          <w:lang w:val="uk-UA"/>
        </w:rPr>
        <w:t xml:space="preserve">, </w:t>
      </w:r>
    </w:p>
    <w:p w:rsidR="00AF0873" w:rsidRPr="00AC26F1" w:rsidRDefault="00AF0873" w:rsidP="00237F9B">
      <w:pPr>
        <w:ind w:firstLine="567"/>
        <w:jc w:val="both"/>
        <w:rPr>
          <w:sz w:val="28"/>
          <w:szCs w:val="28"/>
          <w:lang w:val="uk-UA"/>
        </w:rPr>
      </w:pPr>
    </w:p>
    <w:p w:rsidR="00AC26F1" w:rsidRPr="00F646C6" w:rsidRDefault="00AC26F1" w:rsidP="00237F9B">
      <w:pPr>
        <w:jc w:val="center"/>
        <w:rPr>
          <w:b/>
          <w:sz w:val="28"/>
          <w:szCs w:val="28"/>
          <w:lang w:val="uk-UA"/>
        </w:rPr>
      </w:pPr>
      <w:r>
        <w:rPr>
          <w:b/>
          <w:sz w:val="28"/>
          <w:szCs w:val="28"/>
          <w:lang w:val="uk-UA"/>
        </w:rPr>
        <w:t>ВСТАНОВИЛИ</w:t>
      </w:r>
      <w:r w:rsidRPr="00F646C6">
        <w:rPr>
          <w:b/>
          <w:sz w:val="28"/>
          <w:szCs w:val="28"/>
          <w:lang w:val="uk-UA"/>
        </w:rPr>
        <w:t>:</w:t>
      </w:r>
    </w:p>
    <w:p w:rsidR="006B03D0" w:rsidRDefault="006B03D0" w:rsidP="006B03D0">
      <w:pPr>
        <w:shd w:val="clear" w:color="auto" w:fill="FFFFFF"/>
        <w:ind w:firstLine="708"/>
        <w:jc w:val="both"/>
        <w:rPr>
          <w:sz w:val="28"/>
          <w:szCs w:val="28"/>
          <w:lang w:val="uk-UA"/>
        </w:rPr>
      </w:pPr>
      <w:r w:rsidRPr="00237F9B">
        <w:rPr>
          <w:sz w:val="28"/>
          <w:szCs w:val="28"/>
          <w:shd w:val="clear" w:color="auto" w:fill="FFFFFF"/>
          <w:lang w:val="uk-UA" w:eastAsia="uk-UA"/>
        </w:rPr>
        <w:t xml:space="preserve">Згідно з Протоколом щодо неможливості автоматизованого розподілу судової справи між суддями від 29.03.2021 призначення суддів у кримінальній справі </w:t>
      </w:r>
      <w:r w:rsidRPr="00237F9B">
        <w:rPr>
          <w:sz w:val="28"/>
          <w:szCs w:val="28"/>
          <w:lang w:val="uk-UA" w:eastAsia="uk-UA"/>
        </w:rPr>
        <w:t>№ 127/590/21 не відбулося через відсутність потрібної кількості суддів для розподілу справи.</w:t>
      </w:r>
    </w:p>
    <w:p w:rsidR="00237F9B" w:rsidRPr="00237F9B" w:rsidRDefault="00237F9B" w:rsidP="00237F9B">
      <w:pPr>
        <w:ind w:firstLine="709"/>
        <w:jc w:val="both"/>
        <w:rPr>
          <w:sz w:val="28"/>
          <w:szCs w:val="28"/>
          <w:lang w:val="uk-UA"/>
        </w:rPr>
      </w:pPr>
      <w:r w:rsidRPr="00237F9B">
        <w:rPr>
          <w:sz w:val="28"/>
          <w:szCs w:val="28"/>
          <w:lang w:val="uk-UA"/>
        </w:rPr>
        <w:t xml:space="preserve">29 березня 2021 року Вінницький апеляційний суд звернувся до Верховного Суду з </w:t>
      </w:r>
      <w:r w:rsidR="00CE4766">
        <w:rPr>
          <w:sz w:val="28"/>
          <w:szCs w:val="28"/>
          <w:lang w:val="uk-UA"/>
        </w:rPr>
        <w:t>поданням</w:t>
      </w:r>
      <w:r w:rsidRPr="00237F9B">
        <w:rPr>
          <w:sz w:val="28"/>
          <w:szCs w:val="28"/>
          <w:lang w:val="uk-UA"/>
        </w:rPr>
        <w:t xml:space="preserve"> про направлення до іншого суду апеляційної інстанції судової справи № 127/590/21 стосовно Бевза О. Д. у вчиненні кримінального правопорушення, передбаченого ч. 1 ст. 135 КК України.</w:t>
      </w:r>
    </w:p>
    <w:p w:rsidR="00237F9B" w:rsidRPr="00237F9B" w:rsidRDefault="00237F9B" w:rsidP="00237F9B">
      <w:pPr>
        <w:jc w:val="both"/>
        <w:rPr>
          <w:sz w:val="28"/>
          <w:szCs w:val="28"/>
          <w:lang w:val="uk-UA"/>
        </w:rPr>
      </w:pPr>
      <w:r w:rsidRPr="00237F9B">
        <w:rPr>
          <w:sz w:val="28"/>
          <w:szCs w:val="28"/>
          <w:lang w:val="uk-UA"/>
        </w:rPr>
        <w:tab/>
        <w:t>Ухвалою Кримінального касаційного суду у складі Верховного Суду від 05 квітня 2021 року зазначене подання Вінницького апеляційного суду залишено без задоволення, оскільки Вінницьким апеляційним судом не вичерпано процесуальних можливостей по формуванню колегії суддів для розгляду вказаного провадження.</w:t>
      </w:r>
    </w:p>
    <w:p w:rsidR="00237F9B" w:rsidRPr="00237F9B" w:rsidRDefault="00237F9B" w:rsidP="00237F9B">
      <w:pPr>
        <w:ind w:firstLine="709"/>
        <w:jc w:val="both"/>
        <w:rPr>
          <w:rFonts w:eastAsiaTheme="minorHAnsi"/>
          <w:sz w:val="28"/>
          <w:szCs w:val="28"/>
          <w:lang w:val="uk-UA" w:eastAsia="en-US"/>
        </w:rPr>
      </w:pPr>
      <w:r w:rsidRPr="00237F9B">
        <w:rPr>
          <w:rFonts w:eastAsiaTheme="minorHAnsi"/>
          <w:sz w:val="28"/>
          <w:szCs w:val="28"/>
          <w:lang w:val="uk-UA" w:eastAsia="en-US"/>
        </w:rPr>
        <w:t xml:space="preserve">Частиною 2 </w:t>
      </w:r>
      <w:hyperlink r:id="rId8" w:anchor="102" w:tgtFrame="_blank" w:tooltip="Про судоустрій і статус суддів; нормативно-правовий акт № 1402-VIII від 02.06.2016" w:history="1">
        <w:r w:rsidRPr="00237F9B">
          <w:rPr>
            <w:rFonts w:eastAsiaTheme="minorHAnsi"/>
            <w:sz w:val="28"/>
            <w:szCs w:val="28"/>
            <w:lang w:val="uk-UA" w:eastAsia="en-US"/>
          </w:rPr>
          <w:t>ст. 18 Закону України «Про судоустрій і статус суддів»</w:t>
        </w:r>
      </w:hyperlink>
      <w:r w:rsidRPr="00237F9B">
        <w:rPr>
          <w:rFonts w:eastAsiaTheme="minorHAnsi"/>
          <w:sz w:val="28"/>
          <w:szCs w:val="28"/>
          <w:lang w:val="uk-UA" w:eastAsia="en-US"/>
        </w:rPr>
        <w:t xml:space="preserve"> передбачено, що у випадках, визначених законом, а також за рішенням зборів суддів відповідного суду може запроваджуватися спеціалізація суддів з розгляду конкретних категорій справ.</w:t>
      </w:r>
    </w:p>
    <w:p w:rsidR="00237F9B" w:rsidRPr="00237F9B" w:rsidRDefault="00237F9B" w:rsidP="00237F9B">
      <w:pPr>
        <w:ind w:firstLine="709"/>
        <w:jc w:val="both"/>
        <w:rPr>
          <w:rFonts w:eastAsiaTheme="minorHAnsi"/>
          <w:sz w:val="28"/>
          <w:szCs w:val="28"/>
          <w:lang w:val="uk-UA" w:eastAsia="en-US"/>
        </w:rPr>
      </w:pPr>
      <w:r w:rsidRPr="00237F9B">
        <w:rPr>
          <w:rFonts w:eastAsiaTheme="minorHAnsi"/>
          <w:sz w:val="28"/>
          <w:szCs w:val="28"/>
          <w:lang w:val="uk-UA" w:eastAsia="en-US"/>
        </w:rPr>
        <w:t>Верховний Суд в ухвалі зазначив, що у Вінницькому апеляційному суді здійснюють правосудд</w:t>
      </w:r>
      <w:r w:rsidR="00B5062E">
        <w:rPr>
          <w:rFonts w:eastAsiaTheme="minorHAnsi"/>
          <w:sz w:val="28"/>
          <w:szCs w:val="28"/>
          <w:lang w:val="uk-UA" w:eastAsia="en-US"/>
        </w:rPr>
        <w:t>я двадцять шість суддів, дев`ят</w:t>
      </w:r>
      <w:r w:rsidR="00B5062E" w:rsidRPr="00B5062E">
        <w:rPr>
          <w:rFonts w:eastAsiaTheme="minorHAnsi"/>
          <w:sz w:val="28"/>
          <w:szCs w:val="28"/>
          <w:lang w:val="uk-UA" w:eastAsia="en-US"/>
        </w:rPr>
        <w:t>еро</w:t>
      </w:r>
      <w:r w:rsidRPr="00237F9B">
        <w:rPr>
          <w:rFonts w:eastAsiaTheme="minorHAnsi"/>
          <w:sz w:val="28"/>
          <w:szCs w:val="28"/>
          <w:lang w:val="uk-UA" w:eastAsia="en-US"/>
        </w:rPr>
        <w:t xml:space="preserve"> з яких </w:t>
      </w:r>
      <w:r w:rsidR="00B5062E">
        <w:rPr>
          <w:rFonts w:eastAsiaTheme="minorHAnsi"/>
          <w:sz w:val="28"/>
          <w:szCs w:val="28"/>
          <w:lang w:val="uk-UA" w:eastAsia="en-US"/>
        </w:rPr>
        <w:t xml:space="preserve">– із </w:t>
      </w:r>
      <w:r w:rsidRPr="00237F9B">
        <w:rPr>
          <w:rFonts w:eastAsiaTheme="minorHAnsi"/>
          <w:sz w:val="28"/>
          <w:szCs w:val="28"/>
          <w:lang w:val="uk-UA" w:eastAsia="en-US"/>
        </w:rPr>
        <w:t>судової палати з розгляду к</w:t>
      </w:r>
      <w:r w:rsidR="00B5062E">
        <w:rPr>
          <w:rFonts w:eastAsiaTheme="minorHAnsi"/>
          <w:sz w:val="28"/>
          <w:szCs w:val="28"/>
          <w:lang w:val="uk-UA" w:eastAsia="en-US"/>
        </w:rPr>
        <w:t xml:space="preserve">римінальних справ та п`ятнадцятеро –із </w:t>
      </w:r>
      <w:r w:rsidRPr="00237F9B">
        <w:rPr>
          <w:rFonts w:eastAsiaTheme="minorHAnsi"/>
          <w:sz w:val="28"/>
          <w:szCs w:val="28"/>
          <w:lang w:val="uk-UA" w:eastAsia="en-US"/>
        </w:rPr>
        <w:t>судової палати з розгляду цивільних справ.</w:t>
      </w:r>
    </w:p>
    <w:p w:rsidR="00237F9B" w:rsidRPr="00237F9B" w:rsidRDefault="00B5062E" w:rsidP="00237F9B">
      <w:pPr>
        <w:ind w:firstLine="709"/>
        <w:jc w:val="both"/>
        <w:rPr>
          <w:rFonts w:eastAsiaTheme="minorHAnsi"/>
          <w:sz w:val="28"/>
          <w:szCs w:val="28"/>
          <w:lang w:val="uk-UA" w:eastAsia="en-US"/>
        </w:rPr>
      </w:pPr>
      <w:r>
        <w:rPr>
          <w:rFonts w:eastAsiaTheme="minorHAnsi"/>
          <w:sz w:val="28"/>
          <w:szCs w:val="28"/>
          <w:lang w:val="uk-UA" w:eastAsia="en-US"/>
        </w:rPr>
        <w:lastRenderedPageBreak/>
        <w:t>Із</w:t>
      </w:r>
      <w:r w:rsidR="00237F9B" w:rsidRPr="00237F9B">
        <w:rPr>
          <w:rFonts w:eastAsiaTheme="minorHAnsi"/>
          <w:sz w:val="28"/>
          <w:szCs w:val="28"/>
          <w:lang w:val="uk-UA" w:eastAsia="en-US"/>
        </w:rPr>
        <w:t xml:space="preserve"> урахуванням викладеного, колегія суддів касаційного суду не вбачає підстав для направлення матеріалів кримінального провадження щодо Бевза О. Д. за апеляційною скаргою захисника Павленка І. С. в інтересах Бевза О. Д. на ухвалу Вінницького міського суду Вінницької області від 28 січня 2021 року із Вінницького апеляційного суду до апеляційного суду іншої області.</w:t>
      </w:r>
    </w:p>
    <w:p w:rsidR="00237F9B" w:rsidRPr="00237F9B" w:rsidRDefault="00237F9B" w:rsidP="00237F9B">
      <w:pPr>
        <w:ind w:firstLine="709"/>
        <w:jc w:val="both"/>
        <w:rPr>
          <w:rFonts w:eastAsiaTheme="minorHAnsi"/>
          <w:sz w:val="28"/>
          <w:szCs w:val="28"/>
          <w:lang w:val="uk-UA" w:eastAsia="en-US"/>
        </w:rPr>
      </w:pPr>
      <w:r w:rsidRPr="00237F9B">
        <w:rPr>
          <w:sz w:val="28"/>
          <w:szCs w:val="28"/>
          <w:lang w:val="uk-UA" w:eastAsia="uk-UA"/>
        </w:rPr>
        <w:t>Згідно з частиною 4 статті 15 Закону № 1402-</w:t>
      </w:r>
      <w:r w:rsidRPr="00237F9B">
        <w:rPr>
          <w:sz w:val="28"/>
          <w:szCs w:val="28"/>
          <w:lang w:val="en-US" w:eastAsia="uk-UA"/>
        </w:rPr>
        <w:t>VIII</w:t>
      </w:r>
      <w:r w:rsidRPr="00237F9B">
        <w:rPr>
          <w:sz w:val="28"/>
          <w:szCs w:val="28"/>
          <w:lang w:val="uk-UA" w:eastAsia="uk-UA"/>
        </w:rPr>
        <w:t xml:space="preserve"> визначення судді або колегії суддів для розгляду конкретної справи здійснюється Єдиною судовою інформаційною (автоматизованою) системою у порядку, визначеному процесуальним законом.</w:t>
      </w:r>
    </w:p>
    <w:p w:rsidR="00237F9B" w:rsidRPr="00237F9B" w:rsidRDefault="00237F9B" w:rsidP="00237F9B">
      <w:pPr>
        <w:shd w:val="clear" w:color="auto" w:fill="FFFFFF"/>
        <w:ind w:firstLine="709"/>
        <w:jc w:val="both"/>
        <w:rPr>
          <w:sz w:val="28"/>
          <w:szCs w:val="28"/>
          <w:shd w:val="clear" w:color="auto" w:fill="FFFFFF"/>
          <w:lang w:val="uk-UA" w:eastAsia="uk-UA"/>
        </w:rPr>
      </w:pPr>
      <w:bookmarkStart w:id="0" w:name="n104"/>
      <w:bookmarkEnd w:id="0"/>
      <w:r w:rsidRPr="00237F9B">
        <w:rPr>
          <w:sz w:val="28"/>
          <w:szCs w:val="28"/>
          <w:shd w:val="clear" w:color="auto" w:fill="FFFFFF"/>
          <w:lang w:val="uk-UA" w:eastAsia="uk-UA"/>
        </w:rPr>
        <w:t xml:space="preserve">Відповідно до пункту 2 частини 5 статті 128 </w:t>
      </w:r>
      <w:r w:rsidRPr="00237F9B">
        <w:rPr>
          <w:sz w:val="28"/>
          <w:szCs w:val="28"/>
          <w:lang w:val="uk-UA" w:eastAsia="uk-UA"/>
        </w:rPr>
        <w:t>Закону № 1402-</w:t>
      </w:r>
      <w:r w:rsidRPr="00237F9B">
        <w:rPr>
          <w:sz w:val="28"/>
          <w:szCs w:val="28"/>
          <w:lang w:val="en-US" w:eastAsia="uk-UA"/>
        </w:rPr>
        <w:t>VIII</w:t>
      </w:r>
      <w:r w:rsidRPr="00237F9B">
        <w:rPr>
          <w:sz w:val="28"/>
          <w:szCs w:val="28"/>
          <w:lang w:val="uk-UA" w:eastAsia="uk-UA"/>
        </w:rPr>
        <w:t xml:space="preserve"> с</w:t>
      </w:r>
      <w:r w:rsidRPr="00237F9B">
        <w:rPr>
          <w:sz w:val="28"/>
          <w:szCs w:val="28"/>
          <w:shd w:val="clear" w:color="auto" w:fill="FFFFFF"/>
          <w:lang w:val="uk-UA" w:eastAsia="uk-UA"/>
        </w:rPr>
        <w:t>пеціалізацію суддів з розгляду конкретних категорій справ визначають збори суддів.</w:t>
      </w:r>
    </w:p>
    <w:p w:rsidR="00237F9B" w:rsidRPr="00237F9B" w:rsidRDefault="00237F9B" w:rsidP="00237F9B">
      <w:pPr>
        <w:shd w:val="clear" w:color="auto" w:fill="FFFFFF"/>
        <w:ind w:firstLine="709"/>
        <w:jc w:val="both"/>
        <w:rPr>
          <w:sz w:val="28"/>
          <w:szCs w:val="28"/>
          <w:shd w:val="clear" w:color="auto" w:fill="FFFFFF"/>
          <w:lang w:val="uk-UA" w:eastAsia="uk-UA"/>
        </w:rPr>
      </w:pPr>
      <w:r w:rsidRPr="00237F9B">
        <w:rPr>
          <w:sz w:val="28"/>
          <w:szCs w:val="28"/>
          <w:shd w:val="clear" w:color="auto" w:fill="FFFFFF"/>
          <w:lang w:val="uk-UA" w:eastAsia="uk-UA"/>
        </w:rPr>
        <w:t>Спеціалізацію суддів Вінницького апеляційного суду визначено рішенням зборів суддів від 09.11.2018 № 7 «Про утворення та склад судових палат Вінницького апеляційного суду» (зі змінами, внесеними рішенням зборів суддів Вінницького апеляційного суду від 14.12.2018 № 19 та рішенням зборів суддів Вінницького апеляційного суду від 17.10.2019 № 11).</w:t>
      </w:r>
    </w:p>
    <w:p w:rsidR="00237F9B" w:rsidRPr="00237F9B" w:rsidRDefault="00237F9B" w:rsidP="00237F9B">
      <w:pPr>
        <w:shd w:val="clear" w:color="auto" w:fill="FFFFFF"/>
        <w:ind w:firstLine="708"/>
        <w:jc w:val="both"/>
        <w:rPr>
          <w:sz w:val="28"/>
          <w:szCs w:val="28"/>
          <w:shd w:val="clear" w:color="auto" w:fill="FFFFFF"/>
          <w:lang w:val="uk-UA" w:eastAsia="uk-UA"/>
        </w:rPr>
      </w:pPr>
      <w:r w:rsidRPr="00237F9B">
        <w:rPr>
          <w:sz w:val="28"/>
          <w:szCs w:val="28"/>
          <w:shd w:val="clear" w:color="auto" w:fill="FFFFFF"/>
          <w:lang w:val="uk-UA" w:eastAsia="uk-UA"/>
        </w:rPr>
        <w:t xml:space="preserve">Судовий розгляд кримінального провадження згідно з частиною 1 статті 6 Європейської конвенції з прав людини повинен здійснюватися судом, встановленим законом. </w:t>
      </w:r>
    </w:p>
    <w:p w:rsidR="00237F9B" w:rsidRPr="00237F9B" w:rsidRDefault="00237F9B" w:rsidP="00237F9B">
      <w:pPr>
        <w:shd w:val="clear" w:color="auto" w:fill="FFFFFF"/>
        <w:ind w:firstLine="709"/>
        <w:jc w:val="both"/>
        <w:rPr>
          <w:sz w:val="28"/>
          <w:szCs w:val="28"/>
          <w:shd w:val="clear" w:color="auto" w:fill="FFFFFF"/>
          <w:lang w:val="uk-UA" w:eastAsia="uk-UA"/>
        </w:rPr>
      </w:pPr>
      <w:r w:rsidRPr="00237F9B">
        <w:rPr>
          <w:sz w:val="28"/>
          <w:szCs w:val="28"/>
          <w:shd w:val="clear" w:color="auto" w:fill="FFFFFF"/>
          <w:lang w:val="uk-UA" w:eastAsia="uk-UA"/>
        </w:rPr>
        <w:t xml:space="preserve">Запровадження в судах спеціалізації суддів надає додаткові гарантії справедливого правосуддя, а також є дієвим механізмом забезпечення якості та ефективності правосуддя. Тому її можливість, а в окремих випадках </w:t>
      </w:r>
      <w:r w:rsidR="00B5062E">
        <w:rPr>
          <w:sz w:val="28"/>
          <w:szCs w:val="28"/>
          <w:shd w:val="clear" w:color="auto" w:fill="FFFFFF"/>
          <w:lang w:val="uk-UA" w:eastAsia="uk-UA"/>
        </w:rPr>
        <w:t xml:space="preserve">– </w:t>
      </w:r>
      <w:r w:rsidRPr="00237F9B">
        <w:rPr>
          <w:sz w:val="28"/>
          <w:szCs w:val="28"/>
          <w:shd w:val="clear" w:color="auto" w:fill="FFFFFF"/>
          <w:lang w:val="uk-UA" w:eastAsia="uk-UA"/>
        </w:rPr>
        <w:t>й обов’язковість, визнається на рівні як національного закону, так і відповідних міжнародних правових документів з питань судоустрою і судочинства.</w:t>
      </w:r>
    </w:p>
    <w:p w:rsidR="00237F9B" w:rsidRPr="00237F9B" w:rsidRDefault="00237F9B" w:rsidP="00237F9B">
      <w:pPr>
        <w:shd w:val="clear" w:color="auto" w:fill="FFFFFF"/>
        <w:ind w:firstLine="709"/>
        <w:jc w:val="both"/>
        <w:rPr>
          <w:sz w:val="28"/>
          <w:szCs w:val="28"/>
          <w:shd w:val="clear" w:color="auto" w:fill="FFFFFF"/>
          <w:lang w:val="uk-UA" w:eastAsia="uk-UA"/>
        </w:rPr>
      </w:pPr>
      <w:r w:rsidRPr="00237F9B">
        <w:rPr>
          <w:sz w:val="28"/>
          <w:szCs w:val="28"/>
          <w:lang w:val="uk-UA" w:eastAsia="uk-UA"/>
        </w:rPr>
        <w:t xml:space="preserve">Судді Вінницького апеляційного суду пройшли кваліфікаційне оцінювання </w:t>
      </w:r>
      <w:r w:rsidRPr="00237F9B">
        <w:rPr>
          <w:sz w:val="28"/>
          <w:szCs w:val="28"/>
          <w:shd w:val="clear" w:color="auto" w:fill="FFFFFF"/>
          <w:lang w:val="uk-UA" w:eastAsia="uk-UA"/>
        </w:rPr>
        <w:t xml:space="preserve">за критерієм професійної компетентності з урахуванням принципу спеціалізації у відповідності до положень статті 83 Закону </w:t>
      </w:r>
      <w:r w:rsidRPr="00237F9B">
        <w:rPr>
          <w:sz w:val="28"/>
          <w:szCs w:val="28"/>
          <w:lang w:val="uk-UA" w:eastAsia="uk-UA"/>
        </w:rPr>
        <w:t>№ 1402-</w:t>
      </w:r>
      <w:r w:rsidRPr="00237F9B">
        <w:rPr>
          <w:sz w:val="28"/>
          <w:szCs w:val="28"/>
          <w:lang w:val="en-US" w:eastAsia="uk-UA"/>
        </w:rPr>
        <w:t>VIII</w:t>
      </w:r>
      <w:r w:rsidRPr="00237F9B">
        <w:rPr>
          <w:sz w:val="28"/>
          <w:szCs w:val="28"/>
          <w:shd w:val="clear" w:color="auto" w:fill="FFFFFF"/>
          <w:lang w:val="uk-UA" w:eastAsia="uk-UA"/>
        </w:rPr>
        <w:t>.</w:t>
      </w:r>
    </w:p>
    <w:p w:rsidR="00237F9B" w:rsidRPr="002064F8" w:rsidRDefault="00B5062E" w:rsidP="00237F9B">
      <w:pPr>
        <w:shd w:val="clear" w:color="auto" w:fill="FFFFFF"/>
        <w:ind w:firstLine="709"/>
        <w:jc w:val="both"/>
        <w:rPr>
          <w:sz w:val="28"/>
          <w:szCs w:val="28"/>
          <w:shd w:val="clear" w:color="auto" w:fill="FFFFFF"/>
          <w:lang w:val="uk-UA" w:eastAsia="uk-UA"/>
        </w:rPr>
      </w:pPr>
      <w:r>
        <w:rPr>
          <w:sz w:val="28"/>
          <w:szCs w:val="28"/>
          <w:shd w:val="clear" w:color="auto" w:fill="FFFFFF"/>
          <w:lang w:val="uk-UA" w:eastAsia="uk-UA"/>
        </w:rPr>
        <w:t>Водночас,</w:t>
      </w:r>
      <w:r w:rsidR="00237F9B" w:rsidRPr="00237F9B">
        <w:rPr>
          <w:sz w:val="28"/>
          <w:szCs w:val="28"/>
          <w:shd w:val="clear" w:color="auto" w:fill="FFFFFF"/>
          <w:lang w:val="uk-UA" w:eastAsia="uk-UA"/>
        </w:rPr>
        <w:t xml:space="preserve"> з огляду на необхідність ефективного вирішення завдань кримінального провадження (ст. 2 КПК України), цілком зрозумілим є пріоритетний підхід до забезпечення реалізації правосуддя в судах саме за </w:t>
      </w:r>
      <w:r w:rsidR="00237F9B" w:rsidRPr="002064F8">
        <w:rPr>
          <w:sz w:val="28"/>
          <w:szCs w:val="28"/>
          <w:shd w:val="clear" w:color="auto" w:fill="FFFFFF"/>
          <w:lang w:val="uk-UA" w:eastAsia="uk-UA"/>
        </w:rPr>
        <w:t>принципом спеціалізації, а не автоматичного розподілу («за можливістю»).</w:t>
      </w:r>
    </w:p>
    <w:p w:rsidR="006F06CD" w:rsidRPr="002064F8" w:rsidRDefault="009E62A3" w:rsidP="009E62A3">
      <w:pPr>
        <w:shd w:val="clear" w:color="auto" w:fill="FFFFFF"/>
        <w:ind w:firstLine="709"/>
        <w:jc w:val="both"/>
        <w:rPr>
          <w:sz w:val="28"/>
          <w:szCs w:val="28"/>
          <w:shd w:val="clear" w:color="auto" w:fill="FFFFFF"/>
          <w:lang w:val="uk-UA" w:eastAsia="uk-UA"/>
        </w:rPr>
      </w:pPr>
      <w:r w:rsidRPr="002064F8">
        <w:rPr>
          <w:sz w:val="28"/>
          <w:szCs w:val="28"/>
          <w:shd w:val="clear" w:color="auto" w:fill="FFFFFF"/>
          <w:lang w:val="uk-UA" w:eastAsia="uk-UA"/>
        </w:rPr>
        <w:t xml:space="preserve">Відповідно до пункту 1.2. Положення про автоматизовану систему документообігу суду резервний </w:t>
      </w:r>
      <w:r w:rsidR="00B5062E">
        <w:rPr>
          <w:sz w:val="28"/>
          <w:szCs w:val="28"/>
          <w:shd w:val="clear" w:color="auto" w:fill="FFFFFF"/>
          <w:lang w:val="uk-UA" w:eastAsia="uk-UA"/>
        </w:rPr>
        <w:t>суддя (резервні судді) постійно діючої колегії –</w:t>
      </w:r>
      <w:r w:rsidRPr="002064F8">
        <w:rPr>
          <w:sz w:val="28"/>
          <w:szCs w:val="28"/>
          <w:shd w:val="clear" w:color="auto" w:fill="FFFFFF"/>
          <w:lang w:val="uk-UA" w:eastAsia="uk-UA"/>
        </w:rPr>
        <w:t>суддя (судді), який (які) залуча</w:t>
      </w:r>
      <w:r w:rsidR="00B5062E">
        <w:rPr>
          <w:sz w:val="28"/>
          <w:szCs w:val="28"/>
          <w:shd w:val="clear" w:color="auto" w:fill="FFFFFF"/>
          <w:lang w:val="uk-UA" w:eastAsia="uk-UA"/>
        </w:rPr>
        <w:t>ються на заміну судді (суддів) –</w:t>
      </w:r>
      <w:r w:rsidRPr="002064F8">
        <w:rPr>
          <w:sz w:val="28"/>
          <w:szCs w:val="28"/>
          <w:shd w:val="clear" w:color="auto" w:fill="FFFFFF"/>
          <w:lang w:val="uk-UA" w:eastAsia="uk-UA"/>
        </w:rPr>
        <w:t xml:space="preserve"> члена (членів) основного </w:t>
      </w:r>
      <w:r w:rsidR="00B5062E">
        <w:rPr>
          <w:sz w:val="28"/>
          <w:szCs w:val="28"/>
          <w:shd w:val="clear" w:color="auto" w:fill="FFFFFF"/>
          <w:lang w:val="uk-UA" w:eastAsia="uk-UA"/>
        </w:rPr>
        <w:t xml:space="preserve">складу постійно </w:t>
      </w:r>
      <w:r w:rsidRPr="002064F8">
        <w:rPr>
          <w:sz w:val="28"/>
          <w:szCs w:val="28"/>
          <w:shd w:val="clear" w:color="auto" w:fill="FFFFFF"/>
          <w:lang w:val="uk-UA" w:eastAsia="uk-UA"/>
        </w:rPr>
        <w:t>діючої колегії (за винятком головуючого, судді-доповідача) у разі неможливості останнім (останніми) здійснювати правосуддя або брати участь у розгляді (продовжувати розгляд) судових справ.</w:t>
      </w:r>
    </w:p>
    <w:p w:rsidR="000F6754" w:rsidRPr="002064F8" w:rsidRDefault="00CF257F" w:rsidP="009E62A3">
      <w:pPr>
        <w:shd w:val="clear" w:color="auto" w:fill="FFFFFF"/>
        <w:ind w:firstLine="709"/>
        <w:jc w:val="both"/>
        <w:rPr>
          <w:sz w:val="28"/>
          <w:szCs w:val="28"/>
          <w:shd w:val="clear" w:color="auto" w:fill="FFFFFF"/>
          <w:lang w:val="uk-UA" w:eastAsia="uk-UA"/>
        </w:rPr>
      </w:pPr>
      <w:r w:rsidRPr="002064F8">
        <w:rPr>
          <w:sz w:val="28"/>
          <w:szCs w:val="28"/>
          <w:shd w:val="clear" w:color="auto" w:fill="FFFFFF"/>
          <w:lang w:val="uk-UA" w:eastAsia="uk-UA"/>
        </w:rPr>
        <w:t xml:space="preserve">За правилом пункту </w:t>
      </w:r>
      <w:r w:rsidR="000F6754" w:rsidRPr="002064F8">
        <w:rPr>
          <w:sz w:val="28"/>
          <w:szCs w:val="28"/>
          <w:shd w:val="clear" w:color="auto" w:fill="FFFFFF"/>
          <w:lang w:val="uk-UA" w:eastAsia="uk-UA"/>
        </w:rPr>
        <w:t>2.</w:t>
      </w:r>
      <w:r w:rsidRPr="002064F8">
        <w:rPr>
          <w:sz w:val="28"/>
          <w:szCs w:val="28"/>
          <w:shd w:val="clear" w:color="auto" w:fill="FFFFFF"/>
          <w:lang w:val="uk-UA" w:eastAsia="uk-UA"/>
        </w:rPr>
        <w:t>3.23. Положення про автоматизова</w:t>
      </w:r>
      <w:r w:rsidR="00B5062E">
        <w:rPr>
          <w:sz w:val="28"/>
          <w:szCs w:val="28"/>
          <w:shd w:val="clear" w:color="auto" w:fill="FFFFFF"/>
          <w:lang w:val="uk-UA" w:eastAsia="uk-UA"/>
        </w:rPr>
        <w:t>ну систему документообігу суду –</w:t>
      </w:r>
      <w:r w:rsidRPr="002064F8">
        <w:rPr>
          <w:sz w:val="28"/>
          <w:szCs w:val="28"/>
          <w:shd w:val="clear" w:color="auto" w:fill="FFFFFF"/>
          <w:lang w:val="uk-UA" w:eastAsia="uk-UA"/>
        </w:rPr>
        <w:t xml:space="preserve"> у</w:t>
      </w:r>
      <w:r w:rsidR="000F6754" w:rsidRPr="002064F8">
        <w:rPr>
          <w:sz w:val="28"/>
          <w:szCs w:val="28"/>
          <w:shd w:val="clear" w:color="auto" w:fill="FFFFFF"/>
          <w:lang w:val="uk-UA" w:eastAsia="uk-UA"/>
        </w:rPr>
        <w:t xml:space="preserve"> разі неможливості визначити склад колегії з числа суддів основ</w:t>
      </w:r>
      <w:r w:rsidR="00B5062E">
        <w:rPr>
          <w:sz w:val="28"/>
          <w:szCs w:val="28"/>
          <w:shd w:val="clear" w:color="auto" w:fill="FFFFFF"/>
          <w:lang w:val="uk-UA" w:eastAsia="uk-UA"/>
        </w:rPr>
        <w:t>ного складу та резервних суддів</w:t>
      </w:r>
      <w:r w:rsidR="000F6754" w:rsidRPr="002064F8">
        <w:rPr>
          <w:sz w:val="28"/>
          <w:szCs w:val="28"/>
          <w:shd w:val="clear" w:color="auto" w:fill="FFFFFF"/>
          <w:lang w:val="uk-UA" w:eastAsia="uk-UA"/>
        </w:rPr>
        <w:t xml:space="preserve"> автоматизована система визначає суддів, яких не вистачає, з числа всіх суддів відповідного суду з урахуванням їх спеціалізації (за її наявності) та з урахуванням складу с</w:t>
      </w:r>
      <w:r w:rsidRPr="002064F8">
        <w:rPr>
          <w:sz w:val="28"/>
          <w:szCs w:val="28"/>
          <w:shd w:val="clear" w:color="auto" w:fill="FFFFFF"/>
          <w:lang w:val="uk-UA" w:eastAsia="uk-UA"/>
        </w:rPr>
        <w:t>удових палат (за їх наявності).</w:t>
      </w:r>
    </w:p>
    <w:p w:rsidR="00237F9B" w:rsidRDefault="00B5062E" w:rsidP="00237F9B">
      <w:pPr>
        <w:shd w:val="clear" w:color="auto" w:fill="FFFFFF"/>
        <w:ind w:firstLine="709"/>
        <w:jc w:val="both"/>
        <w:rPr>
          <w:sz w:val="28"/>
          <w:szCs w:val="28"/>
          <w:lang w:val="uk-UA" w:eastAsia="uk-UA"/>
        </w:rPr>
      </w:pPr>
      <w:r>
        <w:rPr>
          <w:sz w:val="28"/>
          <w:szCs w:val="28"/>
          <w:shd w:val="clear" w:color="auto" w:fill="FFFFFF"/>
          <w:lang w:val="uk-UA" w:eastAsia="uk-UA"/>
        </w:rPr>
        <w:t>Зважаючи на викладене</w:t>
      </w:r>
      <w:r w:rsidR="00237F9B" w:rsidRPr="00237F9B">
        <w:rPr>
          <w:sz w:val="28"/>
          <w:szCs w:val="28"/>
          <w:shd w:val="clear" w:color="auto" w:fill="FFFFFF"/>
          <w:lang w:val="uk-UA" w:eastAsia="uk-UA"/>
        </w:rPr>
        <w:t xml:space="preserve">, керуючись статтею 128 Закону </w:t>
      </w:r>
      <w:r w:rsidR="00237F9B" w:rsidRPr="00237F9B">
        <w:rPr>
          <w:sz w:val="28"/>
          <w:szCs w:val="28"/>
          <w:lang w:val="uk-UA" w:eastAsia="uk-UA"/>
        </w:rPr>
        <w:t>№ 1402-</w:t>
      </w:r>
      <w:r w:rsidR="00237F9B" w:rsidRPr="00237F9B">
        <w:rPr>
          <w:sz w:val="28"/>
          <w:szCs w:val="28"/>
          <w:lang w:val="en-US" w:eastAsia="uk-UA"/>
        </w:rPr>
        <w:t>VIII</w:t>
      </w:r>
      <w:r w:rsidR="00237F9B" w:rsidRPr="00237F9B">
        <w:rPr>
          <w:sz w:val="28"/>
          <w:szCs w:val="28"/>
          <w:lang w:val="uk-UA" w:eastAsia="uk-UA"/>
        </w:rPr>
        <w:t xml:space="preserve">, збори суддів </w:t>
      </w:r>
      <w:r>
        <w:rPr>
          <w:sz w:val="28"/>
          <w:szCs w:val="28"/>
          <w:lang w:val="uk-UA" w:eastAsia="uk-UA"/>
        </w:rPr>
        <w:t>Вінницького апеляційного суду</w:t>
      </w:r>
    </w:p>
    <w:p w:rsidR="00237F9B" w:rsidRDefault="00237F9B" w:rsidP="00237F9B">
      <w:pPr>
        <w:shd w:val="clear" w:color="auto" w:fill="FFFFFF"/>
        <w:ind w:firstLine="709"/>
        <w:jc w:val="both"/>
        <w:rPr>
          <w:sz w:val="28"/>
          <w:szCs w:val="28"/>
          <w:lang w:val="uk-UA" w:eastAsia="uk-UA"/>
        </w:rPr>
      </w:pPr>
    </w:p>
    <w:p w:rsidR="00237F9B" w:rsidRDefault="00237F9B" w:rsidP="00911DB5">
      <w:pPr>
        <w:shd w:val="clear" w:color="auto" w:fill="FFFFFF"/>
        <w:jc w:val="center"/>
        <w:rPr>
          <w:sz w:val="28"/>
          <w:szCs w:val="28"/>
          <w:lang w:val="uk-UA" w:eastAsia="uk-UA"/>
        </w:rPr>
      </w:pPr>
      <w:r w:rsidRPr="00237F9B">
        <w:rPr>
          <w:b/>
          <w:sz w:val="28"/>
          <w:szCs w:val="28"/>
          <w:lang w:val="uk-UA" w:eastAsia="uk-UA"/>
        </w:rPr>
        <w:t>ВИРІШИЛИ</w:t>
      </w:r>
      <w:r w:rsidR="00911DB5">
        <w:rPr>
          <w:b/>
          <w:sz w:val="28"/>
          <w:szCs w:val="28"/>
          <w:lang w:val="uk-UA" w:eastAsia="uk-UA"/>
        </w:rPr>
        <w:t>:</w:t>
      </w:r>
    </w:p>
    <w:p w:rsidR="00237F9B" w:rsidRPr="007E177E" w:rsidRDefault="00237F9B" w:rsidP="00237F9B">
      <w:pPr>
        <w:shd w:val="clear" w:color="auto" w:fill="FFFFFF"/>
        <w:ind w:firstLine="709"/>
        <w:jc w:val="both"/>
        <w:rPr>
          <w:rFonts w:eastAsiaTheme="minorHAnsi"/>
          <w:sz w:val="28"/>
          <w:szCs w:val="28"/>
          <w:lang w:val="uk-UA" w:eastAsia="en-US"/>
        </w:rPr>
      </w:pPr>
      <w:r w:rsidRPr="002064F8">
        <w:rPr>
          <w:sz w:val="28"/>
          <w:szCs w:val="28"/>
          <w:lang w:val="uk-UA" w:eastAsia="uk-UA"/>
        </w:rPr>
        <w:t>1. Запровадити спеціалізацію з розгляду</w:t>
      </w:r>
      <w:r w:rsidR="002064F8" w:rsidRPr="002064F8">
        <w:rPr>
          <w:sz w:val="28"/>
          <w:szCs w:val="28"/>
          <w:lang w:val="uk-UA" w:eastAsia="uk-UA"/>
        </w:rPr>
        <w:t xml:space="preserve"> кримінальних справ: матеріалів кримінального провадження, скарг, заяв, клопотань та інших передбачених законом процесуальних документів, що подаються до суду і можуть бути </w:t>
      </w:r>
      <w:r w:rsidR="002064F8" w:rsidRPr="007E177E">
        <w:rPr>
          <w:sz w:val="28"/>
          <w:szCs w:val="28"/>
          <w:lang w:val="uk-UA" w:eastAsia="uk-UA"/>
        </w:rPr>
        <w:t xml:space="preserve">предметом судового розгляду (далі – </w:t>
      </w:r>
      <w:r w:rsidR="00EA3ADA" w:rsidRPr="007E177E">
        <w:rPr>
          <w:sz w:val="28"/>
          <w:szCs w:val="28"/>
          <w:lang w:val="uk-UA" w:eastAsia="uk-UA"/>
        </w:rPr>
        <w:t>кримінальн</w:t>
      </w:r>
      <w:r w:rsidR="00CB66AF" w:rsidRPr="007E177E">
        <w:rPr>
          <w:sz w:val="28"/>
          <w:szCs w:val="28"/>
          <w:lang w:val="uk-UA" w:eastAsia="uk-UA"/>
        </w:rPr>
        <w:t>і</w:t>
      </w:r>
      <w:r w:rsidR="00ED2127" w:rsidRPr="007E177E">
        <w:rPr>
          <w:sz w:val="28"/>
          <w:szCs w:val="28"/>
          <w:lang w:val="uk-UA" w:eastAsia="uk-UA"/>
        </w:rPr>
        <w:t xml:space="preserve"> </w:t>
      </w:r>
      <w:r w:rsidR="00EA3ADA" w:rsidRPr="007E177E">
        <w:rPr>
          <w:sz w:val="28"/>
          <w:szCs w:val="28"/>
          <w:lang w:val="uk-UA" w:eastAsia="uk-UA"/>
        </w:rPr>
        <w:t>проваджен</w:t>
      </w:r>
      <w:r w:rsidR="00B5062E">
        <w:rPr>
          <w:sz w:val="28"/>
          <w:szCs w:val="28"/>
          <w:lang w:val="uk-UA" w:eastAsia="uk-UA"/>
        </w:rPr>
        <w:t>н</w:t>
      </w:r>
      <w:r w:rsidR="00CB66AF" w:rsidRPr="007E177E">
        <w:rPr>
          <w:sz w:val="28"/>
          <w:szCs w:val="28"/>
          <w:lang w:val="uk-UA" w:eastAsia="uk-UA"/>
        </w:rPr>
        <w:t>я</w:t>
      </w:r>
      <w:r w:rsidR="002064F8" w:rsidRPr="007E177E">
        <w:rPr>
          <w:sz w:val="28"/>
          <w:szCs w:val="28"/>
          <w:lang w:val="uk-UA" w:eastAsia="uk-UA"/>
        </w:rPr>
        <w:t xml:space="preserve">), </w:t>
      </w:r>
      <w:r w:rsidRPr="007E177E">
        <w:rPr>
          <w:sz w:val="28"/>
          <w:szCs w:val="28"/>
          <w:lang w:val="uk-UA" w:eastAsia="uk-UA"/>
        </w:rPr>
        <w:t xml:space="preserve">щодо </w:t>
      </w:r>
      <w:r w:rsidRPr="007E177E">
        <w:rPr>
          <w:rFonts w:eastAsiaTheme="minorHAnsi"/>
          <w:sz w:val="28"/>
          <w:szCs w:val="28"/>
          <w:lang w:val="uk-UA" w:eastAsia="en-US"/>
        </w:rPr>
        <w:t>суддів судової палати з розгляду цивільних справ</w:t>
      </w:r>
      <w:r w:rsidR="006F06CD" w:rsidRPr="007E177E">
        <w:rPr>
          <w:rFonts w:eastAsiaTheme="minorHAnsi"/>
          <w:sz w:val="28"/>
          <w:szCs w:val="28"/>
          <w:lang w:val="uk-UA" w:eastAsia="en-US"/>
        </w:rPr>
        <w:t xml:space="preserve"> </w:t>
      </w:r>
      <w:r w:rsidR="00CB66AF" w:rsidRPr="007E177E">
        <w:rPr>
          <w:rFonts w:eastAsiaTheme="minorHAnsi"/>
          <w:sz w:val="28"/>
          <w:szCs w:val="28"/>
          <w:lang w:val="uk-UA" w:eastAsia="en-US"/>
        </w:rPr>
        <w:t xml:space="preserve">Вінницького апеляційного суду </w:t>
      </w:r>
      <w:r w:rsidR="00B5062E">
        <w:rPr>
          <w:rFonts w:eastAsiaTheme="minorHAnsi"/>
          <w:sz w:val="28"/>
          <w:szCs w:val="28"/>
          <w:lang w:val="uk-UA" w:eastAsia="en-US"/>
        </w:rPr>
        <w:t>–</w:t>
      </w:r>
      <w:r w:rsidR="008444D2" w:rsidRPr="007E177E">
        <w:rPr>
          <w:rFonts w:eastAsiaTheme="minorHAnsi"/>
          <w:sz w:val="28"/>
          <w:szCs w:val="28"/>
          <w:lang w:val="uk-UA" w:eastAsia="en-US"/>
        </w:rPr>
        <w:t xml:space="preserve"> </w:t>
      </w:r>
      <w:r w:rsidR="006F06CD" w:rsidRPr="007E177E">
        <w:rPr>
          <w:rFonts w:eastAsiaTheme="minorHAnsi"/>
          <w:sz w:val="28"/>
          <w:szCs w:val="28"/>
          <w:lang w:val="uk-UA" w:eastAsia="en-US"/>
        </w:rPr>
        <w:t>Медвецького С. К., Стадника І. М., Шемет</w:t>
      </w:r>
      <w:r w:rsidR="00AF0873" w:rsidRPr="007E177E">
        <w:rPr>
          <w:rFonts w:eastAsiaTheme="minorHAnsi"/>
          <w:sz w:val="28"/>
          <w:szCs w:val="28"/>
          <w:lang w:val="uk-UA" w:eastAsia="en-US"/>
        </w:rPr>
        <w:t>и</w:t>
      </w:r>
      <w:r w:rsidR="006F06CD" w:rsidRPr="007E177E">
        <w:rPr>
          <w:rFonts w:eastAsiaTheme="minorHAnsi"/>
          <w:sz w:val="28"/>
          <w:szCs w:val="28"/>
          <w:lang w:val="uk-UA" w:eastAsia="en-US"/>
        </w:rPr>
        <w:t xml:space="preserve"> Т. М., Панасюка О. С., </w:t>
      </w:r>
      <w:r w:rsidR="008444D2" w:rsidRPr="007E177E">
        <w:rPr>
          <w:rFonts w:eastAsiaTheme="minorHAnsi"/>
          <w:sz w:val="28"/>
          <w:szCs w:val="28"/>
          <w:lang w:val="uk-UA" w:eastAsia="en-US"/>
        </w:rPr>
        <w:t>Денишенко Т. О., Берегового О. Ю.</w:t>
      </w:r>
    </w:p>
    <w:p w:rsidR="00237F9B" w:rsidRDefault="00237F9B" w:rsidP="00237F9B">
      <w:pPr>
        <w:shd w:val="clear" w:color="auto" w:fill="FFFFFF"/>
        <w:ind w:firstLine="709"/>
        <w:jc w:val="both"/>
        <w:rPr>
          <w:sz w:val="28"/>
          <w:szCs w:val="28"/>
          <w:lang w:val="uk-UA" w:eastAsia="uk-UA"/>
        </w:rPr>
      </w:pPr>
      <w:r w:rsidRPr="007E177E">
        <w:rPr>
          <w:sz w:val="28"/>
          <w:szCs w:val="28"/>
          <w:lang w:val="uk-UA" w:eastAsia="uk-UA"/>
        </w:rPr>
        <w:t>2. Здійснювати автоматизова</w:t>
      </w:r>
      <w:r w:rsidR="0093068D" w:rsidRPr="007E177E">
        <w:rPr>
          <w:sz w:val="28"/>
          <w:szCs w:val="28"/>
          <w:lang w:val="uk-UA" w:eastAsia="uk-UA"/>
        </w:rPr>
        <w:t>ний</w:t>
      </w:r>
      <w:r w:rsidR="0093068D">
        <w:rPr>
          <w:sz w:val="28"/>
          <w:szCs w:val="28"/>
          <w:lang w:val="uk-UA" w:eastAsia="uk-UA"/>
        </w:rPr>
        <w:t xml:space="preserve"> розподіл </w:t>
      </w:r>
      <w:r w:rsidR="00EA3ADA">
        <w:rPr>
          <w:sz w:val="28"/>
          <w:szCs w:val="28"/>
          <w:lang w:val="uk-UA" w:eastAsia="uk-UA"/>
        </w:rPr>
        <w:t>кримінальних проваджень</w:t>
      </w:r>
      <w:r w:rsidR="00B5062E">
        <w:rPr>
          <w:sz w:val="28"/>
          <w:szCs w:val="28"/>
          <w:lang w:val="uk-UA" w:eastAsia="uk-UA"/>
        </w:rPr>
        <w:t xml:space="preserve"> </w:t>
      </w:r>
      <w:bookmarkStart w:id="1" w:name="_GoBack"/>
      <w:bookmarkEnd w:id="1"/>
      <w:r w:rsidRPr="00237F9B">
        <w:rPr>
          <w:sz w:val="28"/>
          <w:szCs w:val="28"/>
          <w:lang w:val="uk-UA" w:eastAsia="uk-UA"/>
        </w:rPr>
        <w:t xml:space="preserve">щодо суддів судової палати з розгляду цивільних справ Вінницького апеляційного суду, зазначених в пункті першому цього рішення, у випадках неможливості проведення автоматизованого розподілу </w:t>
      </w:r>
      <w:r w:rsidR="00EA3ADA">
        <w:rPr>
          <w:sz w:val="28"/>
          <w:szCs w:val="28"/>
          <w:lang w:val="uk-UA" w:eastAsia="uk-UA"/>
        </w:rPr>
        <w:t xml:space="preserve">кримінального провадження </w:t>
      </w:r>
      <w:r w:rsidRPr="00237F9B">
        <w:rPr>
          <w:sz w:val="28"/>
          <w:szCs w:val="28"/>
          <w:lang w:val="uk-UA" w:eastAsia="uk-UA"/>
        </w:rPr>
        <w:t>через відсутність резервних суддів необхідної спеціалізації</w:t>
      </w:r>
      <w:r w:rsidRPr="005162F4">
        <w:rPr>
          <w:sz w:val="28"/>
          <w:szCs w:val="28"/>
          <w:lang w:val="uk-UA" w:eastAsia="uk-UA"/>
        </w:rPr>
        <w:t xml:space="preserve">: </w:t>
      </w:r>
      <w:r w:rsidRPr="00237F9B">
        <w:rPr>
          <w:sz w:val="28"/>
          <w:szCs w:val="28"/>
          <w:lang w:val="uk-UA" w:eastAsia="uk-UA"/>
        </w:rPr>
        <w:t xml:space="preserve">суддів судової палати з розгляду кримінальних справ та справ про адміністративні правопорушення Вінницького апеляційного суду, з підстав, передбачених </w:t>
      </w:r>
      <w:r w:rsidR="002064F8">
        <w:rPr>
          <w:sz w:val="28"/>
          <w:szCs w:val="28"/>
          <w:lang w:val="uk-UA" w:eastAsia="uk-UA"/>
        </w:rPr>
        <w:t xml:space="preserve">ст. ст. 75, 76 </w:t>
      </w:r>
      <w:r w:rsidRPr="00237F9B">
        <w:rPr>
          <w:sz w:val="28"/>
          <w:szCs w:val="28"/>
          <w:lang w:val="uk-UA" w:eastAsia="uk-UA"/>
        </w:rPr>
        <w:t>КПК України.</w:t>
      </w:r>
    </w:p>
    <w:p w:rsidR="0093068D" w:rsidRDefault="00FC34D3" w:rsidP="00237F9B">
      <w:pPr>
        <w:shd w:val="clear" w:color="auto" w:fill="FFFFFF"/>
        <w:ind w:firstLine="709"/>
        <w:jc w:val="both"/>
        <w:rPr>
          <w:sz w:val="28"/>
          <w:szCs w:val="28"/>
          <w:lang w:val="uk-UA" w:eastAsia="uk-UA"/>
        </w:rPr>
      </w:pPr>
      <w:r>
        <w:rPr>
          <w:sz w:val="28"/>
          <w:szCs w:val="28"/>
          <w:lang w:val="uk-UA" w:eastAsia="uk-UA"/>
        </w:rPr>
        <w:t>3</w:t>
      </w:r>
      <w:r w:rsidR="005162F4">
        <w:rPr>
          <w:sz w:val="28"/>
          <w:szCs w:val="28"/>
          <w:lang w:val="uk-UA" w:eastAsia="uk-UA"/>
        </w:rPr>
        <w:t xml:space="preserve">. </w:t>
      </w:r>
      <w:r w:rsidR="002064F8">
        <w:rPr>
          <w:sz w:val="28"/>
          <w:szCs w:val="28"/>
          <w:lang w:val="uk-UA" w:eastAsia="uk-UA"/>
        </w:rPr>
        <w:t xml:space="preserve">Розгляд </w:t>
      </w:r>
      <w:r w:rsidR="00CB66AF">
        <w:rPr>
          <w:sz w:val="28"/>
          <w:szCs w:val="28"/>
          <w:lang w:val="uk-UA" w:eastAsia="uk-UA"/>
        </w:rPr>
        <w:t>кримінальних проваджень</w:t>
      </w:r>
      <w:r w:rsidR="0093068D">
        <w:rPr>
          <w:sz w:val="28"/>
          <w:szCs w:val="28"/>
          <w:lang w:val="uk-UA" w:eastAsia="uk-UA"/>
        </w:rPr>
        <w:t xml:space="preserve"> здійснювати складом колегії суддів, в якій суддя-доповідач визнач</w:t>
      </w:r>
      <w:r w:rsidR="00EA3ADA">
        <w:rPr>
          <w:sz w:val="28"/>
          <w:szCs w:val="28"/>
          <w:lang w:val="uk-UA" w:eastAsia="uk-UA"/>
        </w:rPr>
        <w:t>ений</w:t>
      </w:r>
      <w:r w:rsidR="0093068D">
        <w:rPr>
          <w:sz w:val="28"/>
          <w:szCs w:val="28"/>
          <w:lang w:val="uk-UA" w:eastAsia="uk-UA"/>
        </w:rPr>
        <w:t xml:space="preserve"> виключно з числа суддів судової палати з розгляду кримінальних справ та справ про адміністративні правопорушення</w:t>
      </w:r>
      <w:r w:rsidR="002064F8">
        <w:rPr>
          <w:sz w:val="28"/>
          <w:szCs w:val="28"/>
          <w:lang w:val="uk-UA" w:eastAsia="uk-UA"/>
        </w:rPr>
        <w:t xml:space="preserve"> Вінницького апеляційного суду.</w:t>
      </w:r>
    </w:p>
    <w:p w:rsidR="000F6754" w:rsidRDefault="000F6754" w:rsidP="00237F9B">
      <w:pPr>
        <w:shd w:val="clear" w:color="auto" w:fill="FFFFFF"/>
        <w:ind w:firstLine="709"/>
        <w:jc w:val="both"/>
        <w:rPr>
          <w:sz w:val="28"/>
          <w:szCs w:val="28"/>
          <w:lang w:val="uk-UA" w:eastAsia="uk-UA"/>
        </w:rPr>
      </w:pPr>
    </w:p>
    <w:p w:rsidR="000F6754" w:rsidRPr="00237F9B" w:rsidRDefault="000F6754" w:rsidP="00237F9B">
      <w:pPr>
        <w:shd w:val="clear" w:color="auto" w:fill="FFFFFF"/>
        <w:ind w:firstLine="709"/>
        <w:jc w:val="both"/>
        <w:rPr>
          <w:sz w:val="28"/>
          <w:szCs w:val="28"/>
          <w:lang w:val="uk-UA" w:eastAsia="uk-UA"/>
        </w:rPr>
      </w:pPr>
    </w:p>
    <w:p w:rsidR="00237F9B" w:rsidRDefault="00D377A7" w:rsidP="00237F9B">
      <w:pPr>
        <w:jc w:val="both"/>
        <w:rPr>
          <w:b/>
          <w:sz w:val="28"/>
          <w:szCs w:val="28"/>
          <w:lang w:val="uk-UA"/>
        </w:rPr>
      </w:pPr>
      <w:r w:rsidRPr="00D377A7">
        <w:rPr>
          <w:b/>
          <w:sz w:val="28"/>
          <w:szCs w:val="28"/>
          <w:lang w:val="uk-UA"/>
        </w:rPr>
        <w:t>Головуючий на зб</w:t>
      </w:r>
      <w:r w:rsidR="00237F9B">
        <w:rPr>
          <w:b/>
          <w:sz w:val="28"/>
          <w:szCs w:val="28"/>
          <w:lang w:val="uk-UA"/>
        </w:rPr>
        <w:t>орах</w:t>
      </w:r>
      <w:r w:rsidR="00237F9B">
        <w:rPr>
          <w:b/>
          <w:sz w:val="28"/>
          <w:szCs w:val="28"/>
          <w:lang w:val="uk-UA"/>
        </w:rPr>
        <w:tab/>
      </w:r>
      <w:r w:rsidR="00237F9B">
        <w:rPr>
          <w:b/>
          <w:sz w:val="28"/>
          <w:szCs w:val="28"/>
          <w:lang w:val="uk-UA"/>
        </w:rPr>
        <w:tab/>
        <w:t>_____________</w:t>
      </w:r>
      <w:r w:rsidR="00237F9B">
        <w:rPr>
          <w:b/>
          <w:sz w:val="28"/>
          <w:szCs w:val="28"/>
          <w:lang w:val="uk-UA"/>
        </w:rPr>
        <w:tab/>
      </w:r>
      <w:r w:rsidR="00237F9B">
        <w:rPr>
          <w:b/>
          <w:sz w:val="28"/>
          <w:szCs w:val="28"/>
          <w:lang w:val="uk-UA"/>
        </w:rPr>
        <w:tab/>
      </w:r>
      <w:r w:rsidR="009410A3">
        <w:rPr>
          <w:b/>
          <w:sz w:val="28"/>
          <w:szCs w:val="28"/>
          <w:lang w:val="uk-UA"/>
        </w:rPr>
        <w:t>С. К. Медвецький</w:t>
      </w:r>
    </w:p>
    <w:p w:rsidR="00237F9B" w:rsidRPr="00D377A7" w:rsidRDefault="00237F9B" w:rsidP="00237F9B">
      <w:pPr>
        <w:jc w:val="both"/>
        <w:rPr>
          <w:b/>
          <w:sz w:val="28"/>
          <w:szCs w:val="28"/>
          <w:lang w:val="uk-UA"/>
        </w:rPr>
      </w:pPr>
    </w:p>
    <w:p w:rsidR="002E4E08" w:rsidRPr="009B6BF8" w:rsidRDefault="00237F9B" w:rsidP="00237F9B">
      <w:pPr>
        <w:jc w:val="both"/>
        <w:rPr>
          <w:lang w:val="uk-UA"/>
        </w:rPr>
      </w:pPr>
      <w:r>
        <w:rPr>
          <w:b/>
          <w:sz w:val="28"/>
          <w:szCs w:val="28"/>
          <w:lang w:val="uk-UA"/>
        </w:rPr>
        <w:t>Секретар зборів</w:t>
      </w:r>
      <w:r>
        <w:rPr>
          <w:b/>
          <w:sz w:val="28"/>
          <w:szCs w:val="28"/>
          <w:lang w:val="uk-UA"/>
        </w:rPr>
        <w:tab/>
      </w:r>
      <w:r>
        <w:rPr>
          <w:b/>
          <w:sz w:val="28"/>
          <w:szCs w:val="28"/>
          <w:lang w:val="uk-UA"/>
        </w:rPr>
        <w:tab/>
      </w:r>
      <w:r>
        <w:rPr>
          <w:b/>
          <w:sz w:val="28"/>
          <w:szCs w:val="28"/>
          <w:lang w:val="uk-UA"/>
        </w:rPr>
        <w:tab/>
      </w:r>
      <w:r>
        <w:rPr>
          <w:b/>
          <w:sz w:val="28"/>
          <w:szCs w:val="28"/>
          <w:lang w:val="uk-UA"/>
        </w:rPr>
        <w:tab/>
      </w:r>
      <w:r w:rsidR="00D377A7" w:rsidRPr="00D377A7">
        <w:rPr>
          <w:b/>
          <w:sz w:val="28"/>
          <w:szCs w:val="28"/>
          <w:lang w:val="uk-UA"/>
        </w:rPr>
        <w:t>_____________</w:t>
      </w:r>
      <w:r>
        <w:rPr>
          <w:b/>
          <w:sz w:val="28"/>
          <w:szCs w:val="28"/>
          <w:lang w:val="uk-UA"/>
        </w:rPr>
        <w:tab/>
      </w:r>
      <w:r>
        <w:rPr>
          <w:b/>
          <w:sz w:val="28"/>
          <w:szCs w:val="28"/>
          <w:lang w:val="uk-UA"/>
        </w:rPr>
        <w:tab/>
      </w:r>
      <w:r w:rsidR="009410A3">
        <w:rPr>
          <w:b/>
          <w:sz w:val="28"/>
          <w:szCs w:val="28"/>
          <w:lang w:val="uk-UA"/>
        </w:rPr>
        <w:t>І. А. Ковальська</w:t>
      </w:r>
      <w:r>
        <w:rPr>
          <w:b/>
          <w:sz w:val="28"/>
          <w:szCs w:val="28"/>
          <w:lang w:val="uk-UA"/>
        </w:rPr>
        <w:tab/>
      </w:r>
    </w:p>
    <w:sectPr w:rsidR="002E4E08" w:rsidRPr="009B6BF8" w:rsidSect="00AF0873">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0B" w:rsidRDefault="00030B0B" w:rsidP="00AF0873">
      <w:r>
        <w:separator/>
      </w:r>
    </w:p>
  </w:endnote>
  <w:endnote w:type="continuationSeparator" w:id="0">
    <w:p w:rsidR="00030B0B" w:rsidRDefault="00030B0B" w:rsidP="00A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0B" w:rsidRDefault="00030B0B" w:rsidP="00AF0873">
      <w:r>
        <w:separator/>
      </w:r>
    </w:p>
  </w:footnote>
  <w:footnote w:type="continuationSeparator" w:id="0">
    <w:p w:rsidR="00030B0B" w:rsidRDefault="00030B0B" w:rsidP="00AF0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061137"/>
      <w:docPartObj>
        <w:docPartGallery w:val="Page Numbers (Top of Page)"/>
        <w:docPartUnique/>
      </w:docPartObj>
    </w:sdtPr>
    <w:sdtEndPr/>
    <w:sdtContent>
      <w:p w:rsidR="00AF0873" w:rsidRDefault="00AF0873" w:rsidP="00AF0873">
        <w:pPr>
          <w:pStyle w:val="a6"/>
          <w:jc w:val="center"/>
        </w:pPr>
        <w:r>
          <w:fldChar w:fldCharType="begin"/>
        </w:r>
        <w:r>
          <w:instrText>PAGE   \* MERGEFORMAT</w:instrText>
        </w:r>
        <w:r>
          <w:fldChar w:fldCharType="separate"/>
        </w:r>
        <w:r w:rsidR="00B5062E" w:rsidRPr="00B5062E">
          <w:rPr>
            <w:noProof/>
            <w:lang w:val="uk-UA"/>
          </w:rPr>
          <w:t>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C4A"/>
    <w:multiLevelType w:val="hybridMultilevel"/>
    <w:tmpl w:val="7CB813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AF"/>
    <w:rsid w:val="00030B0B"/>
    <w:rsid w:val="00033561"/>
    <w:rsid w:val="00070BC9"/>
    <w:rsid w:val="000A76D4"/>
    <w:rsid w:val="000D0EEE"/>
    <w:rsid w:val="000F6754"/>
    <w:rsid w:val="001123EE"/>
    <w:rsid w:val="00147C0D"/>
    <w:rsid w:val="001D3F14"/>
    <w:rsid w:val="001E753D"/>
    <w:rsid w:val="002064F8"/>
    <w:rsid w:val="00221738"/>
    <w:rsid w:val="00227885"/>
    <w:rsid w:val="00237F9B"/>
    <w:rsid w:val="0024645F"/>
    <w:rsid w:val="002E391C"/>
    <w:rsid w:val="002E4E08"/>
    <w:rsid w:val="00307967"/>
    <w:rsid w:val="00313317"/>
    <w:rsid w:val="00385AA0"/>
    <w:rsid w:val="003B19DD"/>
    <w:rsid w:val="003E243B"/>
    <w:rsid w:val="00410CE2"/>
    <w:rsid w:val="005162F4"/>
    <w:rsid w:val="005217CC"/>
    <w:rsid w:val="00535597"/>
    <w:rsid w:val="005A3ED1"/>
    <w:rsid w:val="006B03D0"/>
    <w:rsid w:val="006F06CD"/>
    <w:rsid w:val="007031DA"/>
    <w:rsid w:val="007171DB"/>
    <w:rsid w:val="007C2517"/>
    <w:rsid w:val="007E177E"/>
    <w:rsid w:val="00806C71"/>
    <w:rsid w:val="008444D2"/>
    <w:rsid w:val="00857139"/>
    <w:rsid w:val="008935C8"/>
    <w:rsid w:val="008C7E07"/>
    <w:rsid w:val="00907F05"/>
    <w:rsid w:val="00911DB5"/>
    <w:rsid w:val="0093068D"/>
    <w:rsid w:val="009410A3"/>
    <w:rsid w:val="0095185A"/>
    <w:rsid w:val="009B6BF8"/>
    <w:rsid w:val="009E62A3"/>
    <w:rsid w:val="00AC26F1"/>
    <w:rsid w:val="00AE335A"/>
    <w:rsid w:val="00AF0873"/>
    <w:rsid w:val="00B5062E"/>
    <w:rsid w:val="00B77734"/>
    <w:rsid w:val="00BC2C47"/>
    <w:rsid w:val="00C023B9"/>
    <w:rsid w:val="00C73ACD"/>
    <w:rsid w:val="00CB66AF"/>
    <w:rsid w:val="00CE4766"/>
    <w:rsid w:val="00CE7A79"/>
    <w:rsid w:val="00CF257F"/>
    <w:rsid w:val="00D377A7"/>
    <w:rsid w:val="00D61349"/>
    <w:rsid w:val="00DC0964"/>
    <w:rsid w:val="00EA3ADA"/>
    <w:rsid w:val="00ED2127"/>
    <w:rsid w:val="00F630AF"/>
    <w:rsid w:val="00F646C6"/>
    <w:rsid w:val="00F8650B"/>
    <w:rsid w:val="00FA6C6A"/>
    <w:rsid w:val="00FC34D3"/>
    <w:rsid w:val="00FD07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E7E9"/>
  <w15:chartTrackingRefBased/>
  <w15:docId w15:val="{DCECB403-777D-4C45-8D27-7DDB991B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3B9"/>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9B6BF8"/>
    <w:pPr>
      <w:keepNext/>
      <w:jc w:val="both"/>
      <w:outlineLvl w:val="3"/>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3B9"/>
    <w:rPr>
      <w:rFonts w:ascii="Segoe UI" w:hAnsi="Segoe UI" w:cs="Segoe UI"/>
      <w:sz w:val="18"/>
      <w:szCs w:val="18"/>
    </w:rPr>
  </w:style>
  <w:style w:type="character" w:customStyle="1" w:styleId="a4">
    <w:name w:val="Текст у виносці Знак"/>
    <w:basedOn w:val="a0"/>
    <w:link w:val="a3"/>
    <w:uiPriority w:val="99"/>
    <w:semiHidden/>
    <w:rsid w:val="00C023B9"/>
    <w:rPr>
      <w:rFonts w:ascii="Segoe UI" w:eastAsia="Times New Roman" w:hAnsi="Segoe UI" w:cs="Segoe UI"/>
      <w:sz w:val="18"/>
      <w:szCs w:val="18"/>
      <w:lang w:val="ru-RU" w:eastAsia="ru-RU"/>
    </w:rPr>
  </w:style>
  <w:style w:type="character" w:customStyle="1" w:styleId="40">
    <w:name w:val="Заголовок 4 Знак"/>
    <w:basedOn w:val="a0"/>
    <w:link w:val="4"/>
    <w:semiHidden/>
    <w:rsid w:val="009B6BF8"/>
    <w:rPr>
      <w:rFonts w:ascii="Times New Roman" w:eastAsia="Times New Roman" w:hAnsi="Times New Roman" w:cs="Times New Roman"/>
      <w:sz w:val="28"/>
      <w:szCs w:val="20"/>
      <w:lang w:eastAsia="ru-RU"/>
    </w:rPr>
  </w:style>
  <w:style w:type="paragraph" w:customStyle="1" w:styleId="rvps2">
    <w:name w:val="rvps2"/>
    <w:basedOn w:val="a"/>
    <w:rsid w:val="00AC26F1"/>
    <w:pPr>
      <w:spacing w:before="100" w:beforeAutospacing="1" w:after="100" w:afterAutospacing="1"/>
    </w:pPr>
    <w:rPr>
      <w:lang w:val="uk-UA" w:eastAsia="uk-UA"/>
    </w:rPr>
  </w:style>
  <w:style w:type="paragraph" w:styleId="a5">
    <w:name w:val="Normal (Web)"/>
    <w:basedOn w:val="a"/>
    <w:uiPriority w:val="99"/>
    <w:semiHidden/>
    <w:unhideWhenUsed/>
    <w:rsid w:val="00313317"/>
  </w:style>
  <w:style w:type="paragraph" w:styleId="a6">
    <w:name w:val="header"/>
    <w:basedOn w:val="a"/>
    <w:link w:val="a7"/>
    <w:uiPriority w:val="99"/>
    <w:unhideWhenUsed/>
    <w:rsid w:val="00AF0873"/>
    <w:pPr>
      <w:tabs>
        <w:tab w:val="center" w:pos="4677"/>
        <w:tab w:val="right" w:pos="9355"/>
      </w:tabs>
    </w:pPr>
  </w:style>
  <w:style w:type="character" w:customStyle="1" w:styleId="a7">
    <w:name w:val="Верхній колонтитул Знак"/>
    <w:basedOn w:val="a0"/>
    <w:link w:val="a6"/>
    <w:uiPriority w:val="99"/>
    <w:rsid w:val="00AF0873"/>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AF0873"/>
    <w:pPr>
      <w:tabs>
        <w:tab w:val="center" w:pos="4677"/>
        <w:tab w:val="right" w:pos="9355"/>
      </w:tabs>
    </w:pPr>
  </w:style>
  <w:style w:type="character" w:customStyle="1" w:styleId="a9">
    <w:name w:val="Нижній колонтитул Знак"/>
    <w:basedOn w:val="a0"/>
    <w:link w:val="a8"/>
    <w:uiPriority w:val="99"/>
    <w:rsid w:val="00AF0873"/>
    <w:rPr>
      <w:rFonts w:ascii="Times New Roman" w:eastAsia="Times New Roman" w:hAnsi="Times New Roman" w:cs="Times New Roman"/>
      <w:sz w:val="24"/>
      <w:szCs w:val="24"/>
      <w:lang w:val="ru-RU" w:eastAsia="ru-RU"/>
    </w:rPr>
  </w:style>
  <w:style w:type="paragraph" w:customStyle="1" w:styleId="1">
    <w:name w:val="1 Знак"/>
    <w:basedOn w:val="a"/>
    <w:rsid w:val="005217C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6868">
      <w:bodyDiv w:val="1"/>
      <w:marLeft w:val="0"/>
      <w:marRight w:val="0"/>
      <w:marTop w:val="0"/>
      <w:marBottom w:val="0"/>
      <w:divBdr>
        <w:top w:val="none" w:sz="0" w:space="0" w:color="auto"/>
        <w:left w:val="none" w:sz="0" w:space="0" w:color="auto"/>
        <w:bottom w:val="none" w:sz="0" w:space="0" w:color="auto"/>
        <w:right w:val="none" w:sz="0" w:space="0" w:color="auto"/>
      </w:divBdr>
    </w:div>
    <w:div w:id="151409073">
      <w:bodyDiv w:val="1"/>
      <w:marLeft w:val="1140"/>
      <w:marRight w:val="570"/>
      <w:marTop w:val="570"/>
      <w:marBottom w:val="570"/>
      <w:divBdr>
        <w:top w:val="none" w:sz="0" w:space="0" w:color="auto"/>
        <w:left w:val="none" w:sz="0" w:space="0" w:color="auto"/>
        <w:bottom w:val="none" w:sz="0" w:space="0" w:color="auto"/>
        <w:right w:val="none" w:sz="0" w:space="0" w:color="auto"/>
      </w:divBdr>
    </w:div>
    <w:div w:id="522981558">
      <w:bodyDiv w:val="1"/>
      <w:marLeft w:val="0"/>
      <w:marRight w:val="0"/>
      <w:marTop w:val="0"/>
      <w:marBottom w:val="0"/>
      <w:divBdr>
        <w:top w:val="none" w:sz="0" w:space="0" w:color="auto"/>
        <w:left w:val="none" w:sz="0" w:space="0" w:color="auto"/>
        <w:bottom w:val="none" w:sz="0" w:space="0" w:color="auto"/>
        <w:right w:val="none" w:sz="0" w:space="0" w:color="auto"/>
      </w:divBdr>
    </w:div>
    <w:div w:id="630747313">
      <w:bodyDiv w:val="1"/>
      <w:marLeft w:val="0"/>
      <w:marRight w:val="0"/>
      <w:marTop w:val="0"/>
      <w:marBottom w:val="0"/>
      <w:divBdr>
        <w:top w:val="none" w:sz="0" w:space="0" w:color="auto"/>
        <w:left w:val="none" w:sz="0" w:space="0" w:color="auto"/>
        <w:bottom w:val="none" w:sz="0" w:space="0" w:color="auto"/>
        <w:right w:val="none" w:sz="0" w:space="0" w:color="auto"/>
      </w:divBdr>
    </w:div>
    <w:div w:id="847065006">
      <w:bodyDiv w:val="1"/>
      <w:marLeft w:val="0"/>
      <w:marRight w:val="0"/>
      <w:marTop w:val="0"/>
      <w:marBottom w:val="0"/>
      <w:divBdr>
        <w:top w:val="none" w:sz="0" w:space="0" w:color="auto"/>
        <w:left w:val="none" w:sz="0" w:space="0" w:color="auto"/>
        <w:bottom w:val="none" w:sz="0" w:space="0" w:color="auto"/>
        <w:right w:val="none" w:sz="0" w:space="0" w:color="auto"/>
      </w:divBdr>
    </w:div>
    <w:div w:id="1186868983">
      <w:bodyDiv w:val="1"/>
      <w:marLeft w:val="1140"/>
      <w:marRight w:val="570"/>
      <w:marTop w:val="570"/>
      <w:marBottom w:val="570"/>
      <w:divBdr>
        <w:top w:val="none" w:sz="0" w:space="0" w:color="auto"/>
        <w:left w:val="none" w:sz="0" w:space="0" w:color="auto"/>
        <w:bottom w:val="none" w:sz="0" w:space="0" w:color="auto"/>
        <w:right w:val="none" w:sz="0" w:space="0" w:color="auto"/>
      </w:divBdr>
    </w:div>
    <w:div w:id="1517646908">
      <w:bodyDiv w:val="1"/>
      <w:marLeft w:val="0"/>
      <w:marRight w:val="0"/>
      <w:marTop w:val="0"/>
      <w:marBottom w:val="0"/>
      <w:divBdr>
        <w:top w:val="none" w:sz="0" w:space="0" w:color="auto"/>
        <w:left w:val="none" w:sz="0" w:space="0" w:color="auto"/>
        <w:bottom w:val="none" w:sz="0" w:space="0" w:color="auto"/>
        <w:right w:val="none" w:sz="0" w:space="0" w:color="auto"/>
      </w:divBdr>
    </w:div>
    <w:div w:id="1658847925">
      <w:bodyDiv w:val="1"/>
      <w:marLeft w:val="0"/>
      <w:marRight w:val="0"/>
      <w:marTop w:val="0"/>
      <w:marBottom w:val="0"/>
      <w:divBdr>
        <w:top w:val="none" w:sz="0" w:space="0" w:color="auto"/>
        <w:left w:val="none" w:sz="0" w:space="0" w:color="auto"/>
        <w:bottom w:val="none" w:sz="0" w:space="0" w:color="auto"/>
        <w:right w:val="none" w:sz="0" w:space="0" w:color="auto"/>
      </w:divBdr>
    </w:div>
    <w:div w:id="1753430070">
      <w:bodyDiv w:val="1"/>
      <w:marLeft w:val="1140"/>
      <w:marRight w:val="570"/>
      <w:marTop w:val="570"/>
      <w:marBottom w:val="570"/>
      <w:divBdr>
        <w:top w:val="none" w:sz="0" w:space="0" w:color="auto"/>
        <w:left w:val="none" w:sz="0" w:space="0" w:color="auto"/>
        <w:bottom w:val="none" w:sz="0" w:space="0" w:color="auto"/>
        <w:right w:val="none" w:sz="0" w:space="0" w:color="auto"/>
      </w:divBdr>
    </w:div>
    <w:div w:id="1925213539">
      <w:bodyDiv w:val="1"/>
      <w:marLeft w:val="1140"/>
      <w:marRight w:val="570"/>
      <w:marTop w:val="570"/>
      <w:marBottom w:val="57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02/ed_2020_11_03/pravo1/T161402.html?pravo=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4307</Words>
  <Characters>2455</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Наталя</dc:creator>
  <cp:keywords/>
  <dc:description/>
  <cp:lastModifiedBy>Чорна-Гаража</cp:lastModifiedBy>
  <cp:revision>37</cp:revision>
  <cp:lastPrinted>2021-04-15T06:51:00Z</cp:lastPrinted>
  <dcterms:created xsi:type="dcterms:W3CDTF">2021-04-13T06:32:00Z</dcterms:created>
  <dcterms:modified xsi:type="dcterms:W3CDTF">2021-04-16T05:45:00Z</dcterms:modified>
</cp:coreProperties>
</file>