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76" w:rsidRDefault="006A0876" w:rsidP="006A0876">
      <w:pPr>
        <w:jc w:val="center"/>
        <w:rPr>
          <w:rFonts w:ascii="Arial" w:eastAsia="Times New Roman" w:hAnsi="Arial" w:cs="Arial"/>
          <w:sz w:val="40"/>
          <w:szCs w:val="40"/>
          <w:lang w:val="uk-UA"/>
        </w:rPr>
      </w:pPr>
    </w:p>
    <w:p w:rsidR="00EE7594" w:rsidRPr="006A0876" w:rsidRDefault="00EE7594" w:rsidP="006A0876">
      <w:pPr>
        <w:jc w:val="center"/>
        <w:rPr>
          <w:rFonts w:ascii="Arial" w:eastAsia="Times New Roman" w:hAnsi="Arial" w:cs="Arial"/>
          <w:sz w:val="40"/>
          <w:szCs w:val="40"/>
          <w:lang w:val="uk-UA"/>
        </w:rPr>
      </w:pPr>
      <w:bookmarkStart w:id="0" w:name="_GoBack"/>
      <w:bookmarkEnd w:id="0"/>
    </w:p>
    <w:p w:rsidR="006A0876" w:rsidRPr="006A0876" w:rsidRDefault="006A0876" w:rsidP="006A0876">
      <w:pPr>
        <w:spacing w:after="0" w:line="240" w:lineRule="auto"/>
        <w:jc w:val="center"/>
        <w:rPr>
          <w:rFonts w:ascii="Arial" w:eastAsia="Times New Roman" w:hAnsi="Arial" w:cs="Arial"/>
          <w:iCs/>
          <w:sz w:val="44"/>
          <w:szCs w:val="44"/>
          <w:lang w:val="uk-UA"/>
        </w:rPr>
      </w:pPr>
    </w:p>
    <w:p w:rsidR="006A0876" w:rsidRPr="006A0876" w:rsidRDefault="006A0876" w:rsidP="006A0876">
      <w:pPr>
        <w:spacing w:after="0" w:line="240" w:lineRule="auto"/>
        <w:jc w:val="center"/>
        <w:rPr>
          <w:rFonts w:ascii="Arial" w:eastAsia="Times New Roman" w:hAnsi="Arial" w:cs="Arial"/>
          <w:iCs/>
          <w:sz w:val="44"/>
          <w:szCs w:val="44"/>
          <w:lang w:val="uk-UA"/>
        </w:rPr>
      </w:pPr>
    </w:p>
    <w:p w:rsidR="006A0876" w:rsidRPr="006A0876" w:rsidRDefault="006A0876" w:rsidP="006A0876">
      <w:pPr>
        <w:spacing w:after="0" w:line="240" w:lineRule="auto"/>
        <w:jc w:val="center"/>
        <w:rPr>
          <w:rFonts w:ascii="Arial" w:eastAsia="Times New Roman" w:hAnsi="Arial" w:cs="Arial"/>
          <w:iCs/>
          <w:sz w:val="44"/>
          <w:szCs w:val="44"/>
          <w:lang w:val="uk-UA"/>
        </w:rPr>
      </w:pPr>
    </w:p>
    <w:p w:rsidR="006A0876" w:rsidRPr="006A0876" w:rsidRDefault="006A0876" w:rsidP="006A0876">
      <w:pPr>
        <w:spacing w:after="0" w:line="240" w:lineRule="auto"/>
        <w:jc w:val="center"/>
        <w:rPr>
          <w:rFonts w:ascii="Arial" w:eastAsia="Times New Roman" w:hAnsi="Arial" w:cs="Arial"/>
          <w:iCs/>
          <w:sz w:val="44"/>
          <w:szCs w:val="44"/>
          <w:lang w:val="uk-UA"/>
        </w:rPr>
      </w:pPr>
    </w:p>
    <w:p w:rsidR="006A0876" w:rsidRPr="006A0876" w:rsidRDefault="006A0876" w:rsidP="009B3AA4">
      <w:pPr>
        <w:spacing w:after="0"/>
        <w:jc w:val="center"/>
        <w:rPr>
          <w:rFonts w:ascii="Arial" w:eastAsia="Times New Roman" w:hAnsi="Arial" w:cs="Arial"/>
          <w:b/>
          <w:iCs/>
          <w:sz w:val="48"/>
          <w:szCs w:val="48"/>
          <w:lang w:val="uk-UA"/>
        </w:rPr>
      </w:pPr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 xml:space="preserve">Аналіз роботи Вінницького апеляційного суду з виконання вимог </w:t>
      </w:r>
    </w:p>
    <w:p w:rsidR="006A0876" w:rsidRPr="006A0876" w:rsidRDefault="006A0876" w:rsidP="009B3AA4">
      <w:pPr>
        <w:spacing w:after="0"/>
        <w:jc w:val="center"/>
        <w:rPr>
          <w:rFonts w:ascii="Arial" w:eastAsia="Times New Roman" w:hAnsi="Arial" w:cs="Arial"/>
          <w:b/>
          <w:iCs/>
          <w:sz w:val="48"/>
          <w:szCs w:val="48"/>
          <w:lang w:val="uk-UA"/>
        </w:rPr>
      </w:pPr>
      <w:bookmarkStart w:id="1" w:name="_Hlk76115694"/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>Закону України</w:t>
      </w:r>
    </w:p>
    <w:p w:rsidR="00751585" w:rsidRDefault="006A0876" w:rsidP="009B3AA4">
      <w:pPr>
        <w:spacing w:after="0"/>
        <w:jc w:val="center"/>
        <w:rPr>
          <w:rFonts w:ascii="Arial" w:eastAsia="Times New Roman" w:hAnsi="Arial" w:cs="Arial"/>
          <w:b/>
          <w:iCs/>
          <w:sz w:val="48"/>
          <w:szCs w:val="48"/>
          <w:lang w:val="uk-UA"/>
        </w:rPr>
      </w:pPr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 xml:space="preserve">від 2 жовтня 1996 року № 393/96-ВР «Про звернення громадян» </w:t>
      </w:r>
    </w:p>
    <w:p w:rsidR="006A0876" w:rsidRPr="006A0876" w:rsidRDefault="006A0876" w:rsidP="009B3AA4">
      <w:pPr>
        <w:spacing w:after="0"/>
        <w:jc w:val="center"/>
        <w:rPr>
          <w:rFonts w:ascii="Arial" w:eastAsia="Times New Roman" w:hAnsi="Arial" w:cs="Arial"/>
          <w:b/>
          <w:iCs/>
          <w:sz w:val="48"/>
          <w:szCs w:val="48"/>
          <w:lang w:val="uk-UA"/>
        </w:rPr>
      </w:pPr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 xml:space="preserve"> </w:t>
      </w:r>
      <w:bookmarkEnd w:id="1"/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>у І півріччі 2021 року</w:t>
      </w:r>
    </w:p>
    <w:p w:rsidR="006A0876" w:rsidRPr="006A0876" w:rsidRDefault="006A0876" w:rsidP="006A08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48"/>
          <w:szCs w:val="48"/>
          <w:lang w:val="uk-UA"/>
        </w:rPr>
      </w:pPr>
      <w:r w:rsidRPr="006A0876">
        <w:rPr>
          <w:rFonts w:ascii="Arial" w:eastAsia="Times New Roman" w:hAnsi="Arial" w:cs="Arial"/>
          <w:b/>
          <w:iCs/>
          <w:sz w:val="48"/>
          <w:szCs w:val="48"/>
          <w:lang w:val="uk-UA"/>
        </w:rPr>
        <w:t xml:space="preserve"> </w:t>
      </w:r>
    </w:p>
    <w:p w:rsidR="006A0876" w:rsidRPr="006A0876" w:rsidRDefault="006A0876" w:rsidP="006A0876">
      <w:pPr>
        <w:jc w:val="center"/>
        <w:rPr>
          <w:rFonts w:ascii="Arial" w:eastAsia="Times New Roman" w:hAnsi="Arial" w:cs="Arial"/>
          <w:sz w:val="48"/>
          <w:szCs w:val="48"/>
          <w:lang w:val="uk-UA"/>
        </w:rPr>
      </w:pP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6A087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</w:t>
      </w: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6A087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6A0876" w:rsidRPr="006A0876" w:rsidRDefault="006A0876" w:rsidP="006A0876">
      <w:pPr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</w:p>
    <w:p w:rsidR="00A41A01" w:rsidRPr="00A41A01" w:rsidRDefault="006A0876" w:rsidP="009B3AA4">
      <w:pPr>
        <w:jc w:val="both"/>
        <w:rPr>
          <w:lang w:val="uk-UA"/>
        </w:rPr>
      </w:pPr>
      <w:r w:rsidRPr="006A0876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        </w:t>
      </w:r>
      <w:r w:rsidRPr="00C149F0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 xml:space="preserve">За звітний період до Вінницького апеляційного суду в порядку </w:t>
      </w:r>
      <w:r w:rsidRPr="00C149F0">
        <w:rPr>
          <w:rFonts w:ascii="Arial" w:eastAsia="Times New Roman" w:hAnsi="Arial" w:cs="Arial"/>
          <w:iCs/>
          <w:color w:val="000000" w:themeColor="text1"/>
          <w:sz w:val="28"/>
          <w:szCs w:val="28"/>
          <w:lang w:val="uk-UA"/>
        </w:rPr>
        <w:t>Закону України від 2 жовтня 1996 року № 393/96-ВР «Про звернення громадян»</w:t>
      </w:r>
      <w:r w:rsidRPr="00C149F0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C149F0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(далі -</w:t>
      </w:r>
      <w:r w:rsidRPr="00C149F0">
        <w:rPr>
          <w:rFonts w:ascii="Arial" w:eastAsia="Times New Roman" w:hAnsi="Arial" w:cs="Arial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Закону № 393/96-ВР)</w:t>
      </w:r>
      <w:r w:rsidRPr="00C149F0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,</w:t>
      </w:r>
      <w:r w:rsidRPr="00C14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149F0">
        <w:rPr>
          <w:rFonts w:ascii="Arial" w:eastAsia="Times New Roman" w:hAnsi="Arial" w:cs="Arial"/>
          <w:color w:val="000000" w:themeColor="text1"/>
          <w:sz w:val="28"/>
          <w:szCs w:val="28"/>
          <w:lang w:val="uk-UA"/>
        </w:rPr>
        <w:t>надійшло 90 (дев’яносто) звернень громадян, відсоткове значення та класифікація яких подана нижче:</w:t>
      </w:r>
    </w:p>
    <w:p w:rsidR="00A41A01" w:rsidRPr="00D26037" w:rsidRDefault="00A41A01">
      <w:pPr>
        <w:rPr>
          <w:lang w:val="uk-UA"/>
        </w:rPr>
      </w:pPr>
    </w:p>
    <w:p w:rsidR="00262313" w:rsidRDefault="002447CB" w:rsidP="00BE1D4D">
      <w:pPr>
        <w:jc w:val="center"/>
      </w:pPr>
      <w:r w:rsidRPr="00225A0B">
        <w:rPr>
          <w:b/>
          <w:noProof/>
          <w:lang w:val="en-GB" w:eastAsia="en-GB"/>
        </w:rPr>
        <w:lastRenderedPageBreak/>
        <w:drawing>
          <wp:inline distT="0" distB="0" distL="0" distR="0">
            <wp:extent cx="6515100" cy="8896350"/>
            <wp:effectExtent l="0" t="0" r="381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132A" w:rsidRDefault="000F07AA" w:rsidP="009E132A">
      <w:r>
        <w:rPr>
          <w:noProof/>
          <w:lang w:val="en-GB" w:eastAsia="en-GB"/>
        </w:rPr>
        <w:lastRenderedPageBreak/>
        <w:drawing>
          <wp:inline distT="0" distB="0" distL="0" distR="0" wp14:anchorId="1207A02C" wp14:editId="499885D6">
            <wp:extent cx="6486525" cy="8924925"/>
            <wp:effectExtent l="0" t="0" r="476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1A01" w:rsidRDefault="00A41A01" w:rsidP="009E132A">
      <w:pPr>
        <w:ind w:firstLine="720"/>
      </w:pPr>
    </w:p>
    <w:p w:rsidR="009E132A" w:rsidRDefault="009E132A" w:rsidP="00114133">
      <w:pPr>
        <w:spacing w:before="240" w:after="0" w:line="240" w:lineRule="auto"/>
        <w:ind w:firstLine="426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200775" cy="8582025"/>
            <wp:effectExtent l="0" t="0" r="476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3AE5" w:rsidRDefault="00AE3AE5" w:rsidP="00114133">
      <w:pPr>
        <w:spacing w:before="240" w:after="0" w:line="240" w:lineRule="auto"/>
        <w:ind w:firstLine="426"/>
      </w:pPr>
    </w:p>
    <w:p w:rsidR="00AE3AE5" w:rsidRDefault="00AE3AE5" w:rsidP="00114133">
      <w:pPr>
        <w:spacing w:before="240" w:after="0" w:line="240" w:lineRule="auto"/>
        <w:ind w:firstLine="426"/>
      </w:pPr>
    </w:p>
    <w:p w:rsidR="00AE3AE5" w:rsidRDefault="00AE3AE5" w:rsidP="00AE3AE5">
      <w:pPr>
        <w:spacing w:before="240" w:after="0" w:line="240" w:lineRule="auto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524625" cy="8648700"/>
            <wp:effectExtent l="0" t="0" r="476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E69" w:rsidRDefault="007C5E69" w:rsidP="00AE3AE5">
      <w:pPr>
        <w:spacing w:before="240" w:after="0" w:line="240" w:lineRule="auto"/>
      </w:pPr>
    </w:p>
    <w:p w:rsidR="007C5E69" w:rsidRDefault="007C5E69" w:rsidP="00AE3AE5">
      <w:pPr>
        <w:spacing w:before="240" w:after="0" w:line="240" w:lineRule="auto"/>
        <w:rPr>
          <w:noProof/>
          <w:lang w:val="en-GB" w:eastAsia="en-GB"/>
        </w:rPr>
      </w:pPr>
    </w:p>
    <w:p w:rsidR="005A5131" w:rsidRDefault="005A5131" w:rsidP="00AE3AE5">
      <w:pPr>
        <w:spacing w:before="240" w:after="0" w:line="240" w:lineRule="auto"/>
      </w:pPr>
      <w:r>
        <w:rPr>
          <w:noProof/>
        </w:rPr>
        <w:lastRenderedPageBreak/>
        <w:drawing>
          <wp:inline distT="0" distB="0" distL="0" distR="0">
            <wp:extent cx="6524625" cy="8772525"/>
            <wp:effectExtent l="0" t="0" r="47625" b="9525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C97" w:rsidRDefault="004F4C97" w:rsidP="00AE3AE5">
      <w:pPr>
        <w:spacing w:before="240" w:after="0" w:line="240" w:lineRule="auto"/>
      </w:pPr>
    </w:p>
    <w:p w:rsidR="004F4C97" w:rsidRDefault="004D399A" w:rsidP="00AE3AE5">
      <w:pPr>
        <w:spacing w:before="240" w:after="0"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486525" cy="8934450"/>
            <wp:effectExtent l="0" t="0" r="47625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6CC" w:rsidRDefault="00AE76CC" w:rsidP="00AE3AE5">
      <w:pPr>
        <w:spacing w:before="240" w:after="0" w:line="240" w:lineRule="auto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477000" cy="9610725"/>
            <wp:effectExtent l="0" t="0" r="3810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0DBC" w:rsidRDefault="00C60DBC" w:rsidP="00AE3AE5">
      <w:pPr>
        <w:spacing w:before="240" w:after="0" w:line="240" w:lineRule="auto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543675" cy="9534525"/>
            <wp:effectExtent l="0" t="0" r="476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EF9" w:rsidRDefault="00A95B0E" w:rsidP="00A95B0E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AA5EF9"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drawing>
          <wp:inline distT="0" distB="0" distL="0" distR="0">
            <wp:extent cx="6496050" cy="9029700"/>
            <wp:effectExtent l="0" t="0" r="3810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5B0E" w:rsidRPr="00AA5EF9" w:rsidRDefault="00A95B0E" w:rsidP="00AA5EF9">
      <w:pPr>
        <w:ind w:firstLine="720"/>
        <w:jc w:val="both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Упродовж звітного періоду оскарження до суду рішень, ухвалених </w:t>
      </w:r>
      <w:r w:rsidR="00DB6D85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Вінницьким апеляційним судом </w:t>
      </w: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 w:rsidR="00C149F0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результатами розгляду </w:t>
      </w: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звернен</w:t>
      </w:r>
      <w:r w:rsidR="00C149F0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громадян, не встановлено.</w:t>
      </w:r>
    </w:p>
    <w:p w:rsidR="00A95B0E" w:rsidRPr="00AA5EF9" w:rsidRDefault="00A95B0E" w:rsidP="00A95B0E">
      <w:pPr>
        <w:jc w:val="center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95B0E" w:rsidRPr="00AA5EF9" w:rsidRDefault="00A95B0E" w:rsidP="00A95B0E">
      <w:pPr>
        <w:jc w:val="center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95B0E" w:rsidRPr="00AA5EF9" w:rsidRDefault="00A95B0E" w:rsidP="00A95B0E">
      <w:pPr>
        <w:jc w:val="center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95B0E" w:rsidRPr="00AA5EF9" w:rsidRDefault="00A95B0E" w:rsidP="00A95B0E">
      <w:pPr>
        <w:tabs>
          <w:tab w:val="left" w:pos="405"/>
          <w:tab w:val="center" w:pos="4819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відділу діловодства та </w:t>
      </w:r>
    </w:p>
    <w:p w:rsidR="00AA5EF9" w:rsidRDefault="00A95B0E" w:rsidP="00AA5EF9">
      <w:pPr>
        <w:tabs>
          <w:tab w:val="left" w:pos="405"/>
          <w:tab w:val="center" w:pos="4819"/>
          <w:tab w:val="left" w:pos="7088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обліку звернень громадян - канцелярії  </w:t>
      </w:r>
    </w:p>
    <w:p w:rsidR="00A95B0E" w:rsidRDefault="00AA5EF9" w:rsidP="00AA5EF9">
      <w:pPr>
        <w:tabs>
          <w:tab w:val="left" w:pos="405"/>
          <w:tab w:val="center" w:pos="4819"/>
          <w:tab w:val="left" w:pos="7088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Вінницького апеляційного суду </w:t>
      </w: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Тетяна </w:t>
      </w:r>
      <w:r w:rsidR="00A95B0E" w:rsidRPr="00AA5EF9"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  <w:t>Олійник</w:t>
      </w:r>
    </w:p>
    <w:p w:rsidR="00C149F0" w:rsidRDefault="00C149F0" w:rsidP="00AA5EF9">
      <w:pPr>
        <w:tabs>
          <w:tab w:val="left" w:pos="405"/>
          <w:tab w:val="center" w:pos="4819"/>
          <w:tab w:val="left" w:pos="7088"/>
        </w:tabs>
        <w:spacing w:after="0"/>
        <w:rPr>
          <w:rFonts w:ascii="Arial" w:hAnsi="Arial" w:cs="Arial"/>
          <w:i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149F0" w:rsidRPr="00DB6D85" w:rsidRDefault="00DB6D85" w:rsidP="00AA5EF9">
      <w:pPr>
        <w:tabs>
          <w:tab w:val="left" w:pos="405"/>
          <w:tab w:val="center" w:pos="4819"/>
          <w:tab w:val="left" w:pos="7088"/>
        </w:tabs>
        <w:spacing w:after="0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DB6D85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uk-UA"/>
        </w:rPr>
        <w:t>05.07.2021</w:t>
      </w:r>
    </w:p>
    <w:p w:rsidR="00A95B0E" w:rsidRPr="00AA5EF9" w:rsidRDefault="00A95B0E" w:rsidP="00AE3AE5">
      <w:pPr>
        <w:spacing w:before="240" w:after="0" w:line="240" w:lineRule="auto"/>
        <w:rPr>
          <w:rFonts w:ascii="Arial" w:hAnsi="Arial" w:cs="Arial"/>
          <w:lang w:val="uk-UA"/>
        </w:rPr>
      </w:pPr>
    </w:p>
    <w:sectPr w:rsidR="00A95B0E" w:rsidRPr="00AA5EF9" w:rsidSect="00DB6D85">
      <w:headerReference w:type="default" r:id="rId15"/>
      <w:pgSz w:w="11906" w:h="16838"/>
      <w:pgMar w:top="1135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D6" w:rsidRDefault="004B00D6" w:rsidP="00DB6D85">
      <w:pPr>
        <w:spacing w:after="0" w:line="240" w:lineRule="auto"/>
      </w:pPr>
      <w:r>
        <w:separator/>
      </w:r>
    </w:p>
  </w:endnote>
  <w:endnote w:type="continuationSeparator" w:id="0">
    <w:p w:rsidR="004B00D6" w:rsidRDefault="004B00D6" w:rsidP="00DB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D6" w:rsidRDefault="004B00D6" w:rsidP="00DB6D85">
      <w:pPr>
        <w:spacing w:after="0" w:line="240" w:lineRule="auto"/>
      </w:pPr>
      <w:r>
        <w:separator/>
      </w:r>
    </w:p>
  </w:footnote>
  <w:footnote w:type="continuationSeparator" w:id="0">
    <w:p w:rsidR="004B00D6" w:rsidRDefault="004B00D6" w:rsidP="00DB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841419"/>
      <w:docPartObj>
        <w:docPartGallery w:val="Page Numbers (Top of Page)"/>
        <w:docPartUnique/>
      </w:docPartObj>
    </w:sdtPr>
    <w:sdtEndPr/>
    <w:sdtContent>
      <w:p w:rsidR="00DB6D85" w:rsidRDefault="00DB6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DB6D85" w:rsidRDefault="00DB6D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AF"/>
    <w:rsid w:val="00092C1D"/>
    <w:rsid w:val="000F07AA"/>
    <w:rsid w:val="000F1EE5"/>
    <w:rsid w:val="00114133"/>
    <w:rsid w:val="00135D08"/>
    <w:rsid w:val="001B2A0F"/>
    <w:rsid w:val="001E6552"/>
    <w:rsid w:val="00225A0B"/>
    <w:rsid w:val="002447CB"/>
    <w:rsid w:val="00262313"/>
    <w:rsid w:val="003B52EA"/>
    <w:rsid w:val="003C3084"/>
    <w:rsid w:val="003E5C15"/>
    <w:rsid w:val="004B00D6"/>
    <w:rsid w:val="004D399A"/>
    <w:rsid w:val="004F4C97"/>
    <w:rsid w:val="0050520D"/>
    <w:rsid w:val="005A5131"/>
    <w:rsid w:val="00627DAF"/>
    <w:rsid w:val="006A0876"/>
    <w:rsid w:val="006D30C5"/>
    <w:rsid w:val="00751585"/>
    <w:rsid w:val="00776AFA"/>
    <w:rsid w:val="00780A49"/>
    <w:rsid w:val="007C5E69"/>
    <w:rsid w:val="00894E80"/>
    <w:rsid w:val="008E7295"/>
    <w:rsid w:val="009B3AA4"/>
    <w:rsid w:val="009D7488"/>
    <w:rsid w:val="009E132A"/>
    <w:rsid w:val="00A41A01"/>
    <w:rsid w:val="00A811C1"/>
    <w:rsid w:val="00A835F9"/>
    <w:rsid w:val="00A95B0E"/>
    <w:rsid w:val="00AA5EF9"/>
    <w:rsid w:val="00AE3AE5"/>
    <w:rsid w:val="00AE76CC"/>
    <w:rsid w:val="00BE1D4D"/>
    <w:rsid w:val="00C149F0"/>
    <w:rsid w:val="00C52A28"/>
    <w:rsid w:val="00C60DBC"/>
    <w:rsid w:val="00D26037"/>
    <w:rsid w:val="00D603F7"/>
    <w:rsid w:val="00DB6D85"/>
    <w:rsid w:val="00E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9446"/>
  <w15:chartTrackingRefBased/>
  <w15:docId w15:val="{13B3B892-79A8-4E70-95E1-33ADE5F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A01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1A01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3">
    <w:name w:val="No Spacing"/>
    <w:uiPriority w:val="1"/>
    <w:qFormat/>
    <w:rsid w:val="00A41A01"/>
    <w:pPr>
      <w:spacing w:after="0" w:line="240" w:lineRule="auto"/>
    </w:pPr>
    <w:rPr>
      <w:rFonts w:eastAsiaTheme="minorEastAsia"/>
      <w:lang w:val="ru-RU" w:eastAsia="ru-RU"/>
    </w:rPr>
  </w:style>
  <w:style w:type="character" w:styleId="a4">
    <w:name w:val="Emphasis"/>
    <w:basedOn w:val="a0"/>
    <w:uiPriority w:val="20"/>
    <w:qFormat/>
    <w:rsid w:val="00A41A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07A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B6D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B6D85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B6D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B6D8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/>
              <a:t>Класифікація звернень громадян за формою надходження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030777256129373E-2"/>
          <c:y val="3.8502673796791446E-2"/>
          <c:w val="0.92696922250712899"/>
          <c:h val="0.797451794461521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формою надходження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18-4D03-BC70-BD44D72601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F18-4D03-BC70-BD44D72601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F18-4D03-BC70-BD44D72601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F18-4D03-BC70-BD44D72601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F18-4D03-BC70-BD44D726013B}"/>
              </c:ext>
            </c:extLst>
          </c:dPt>
          <c:dLbls>
            <c:dLbl>
              <c:idx val="4"/>
              <c:layout>
                <c:manualLayout>
                  <c:x val="1.4825165633638518E-2"/>
                  <c:y val="3.2416242087386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18-4D03-BC70-BD44D72601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Електронною поштою - 40</c:v>
                </c:pt>
                <c:pt idx="1">
                  <c:v>Особисто (з рук в руки) - 22</c:v>
                </c:pt>
                <c:pt idx="2">
                  <c:v>Поштовим зв'язком - 19</c:v>
                </c:pt>
                <c:pt idx="3">
                  <c:v>Засобами телефонного зв'язку - 7</c:v>
                </c:pt>
                <c:pt idx="4">
                  <c:v>Від інших установ, оранізацій - 2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0.24</c:v>
                </c:pt>
                <c:pt idx="2">
                  <c:v>0.21</c:v>
                </c:pt>
                <c:pt idx="3">
                  <c:v>0.08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41-42DB-AAAC-8426C3D0C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467240890663311E-2"/>
          <c:y val="0.73322756045868598"/>
          <c:w val="0.87193129027885596"/>
          <c:h val="0.2089294987859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/>
              <a:t>Класифікація звернень громадян за ознакою надходження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642745709828396E-2"/>
          <c:y val="3.8707656223823085E-2"/>
          <c:w val="0.93135723673307358"/>
          <c:h val="0.851461384829564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ознакою надходження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70-4EC6-83B9-7D0F778DE8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70-4EC6-83B9-7D0F778DE89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70-4EC6-83B9-7D0F778DE895}"/>
                </c:ext>
              </c:extLst>
            </c:dLbl>
            <c:dLbl>
              <c:idx val="1"/>
              <c:layout>
                <c:manualLayout>
                  <c:x val="2.1912448151469366E-2"/>
                  <c:y val="2.8901435192941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70-4EC6-83B9-7D0F778DE8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Первинне - 86</c:v>
                </c:pt>
                <c:pt idx="1">
                  <c:v>Повторне - 4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70-4EC6-83B9-7D0F778DE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79179923102438"/>
          <c:y val="0.79104417266990557"/>
          <c:w val="0.26481457368530958"/>
          <c:h val="0.112953816943094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звернень громадян за видами </a:t>
            </a:r>
          </a:p>
          <a:p>
            <a:pPr>
              <a:defRPr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40987243483088E-2"/>
          <c:y val="4.5819521178637204E-2"/>
          <c:w val="0.90893102487749566"/>
          <c:h val="0.85860019431272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видами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A3-44EC-8AAA-9B662BDD77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A3-44EC-8AAA-9B662BDD77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Заява (клопотання) - 73</c:v>
                </c:pt>
                <c:pt idx="1">
                  <c:v>Скарга - 17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</c:v>
                </c:pt>
                <c:pt idx="1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7-4F5B-B7DF-9D431B0E3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700778667225662"/>
          <c:y val="0.83370148344716566"/>
          <c:w val="0.43489180325005133"/>
          <c:h val="0.111786546018764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/>
              <a:t>Класифікація звернень громадян за статтю авторів звернень 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74294670846395E-2"/>
          <c:y val="5.2834757834757842E-2"/>
          <c:w val="0.91222576010115519"/>
          <c:h val="0.861837270341207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статтю авторів звернень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F7C-4118-8115-DC83EF5AAF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7C-4118-8115-DC83EF5AAF73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7C-4118-8115-DC83EF5AAF7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7C-4118-8115-DC83EF5AAF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Чоловіча - 70</c:v>
                </c:pt>
                <c:pt idx="1">
                  <c:v>Жіноча - 20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C-4118-8115-DC83EF5AA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33790799661019"/>
          <c:y val="0.78169423145250949"/>
          <c:w val="0.34504419706157413"/>
          <c:h val="0.128251212048275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звернень громадян за їх типом </a:t>
            </a:r>
          </a:p>
          <a:p>
            <a:pPr>
              <a:defRPr/>
            </a:pPr>
            <a:r>
              <a:rPr lang="uk-UA" sz="14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(у відсотках)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81574879116966E-2"/>
          <c:y val="6.0786036631661551E-2"/>
          <c:w val="0.94521842512088305"/>
          <c:h val="0.88365201912057856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B6D-47C5-A7CD-07B6295834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6D-47C5-A7CD-07B6295834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6D-47C5-A7CD-07B6295834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Листом - 43</c:v>
                </c:pt>
                <c:pt idx="1">
                  <c:v>Електронне - 40</c:v>
                </c:pt>
                <c:pt idx="2">
                  <c:v>Усне - 7 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0.48</c:v>
                </c:pt>
                <c:pt idx="1">
                  <c:v>0.44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5-42BD-A854-B459D0CA3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611727079701142"/>
          <c:y val="0.79938588933154753"/>
          <c:w val="0.46390631706492552"/>
          <c:h val="0.15294347144851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Класифікація звернень громадян за їх соціальним станом (у відсотках)</a:t>
            </a:r>
          </a:p>
        </c:rich>
      </c:tx>
      <c:layout>
        <c:manualLayout>
          <c:xMode val="edge"/>
          <c:yMode val="edge"/>
          <c:x val="0.1431944444444444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694567080848992E-2"/>
          <c:y val="0.12840150807420259"/>
          <c:w val="0.91052508609834171"/>
          <c:h val="0.80496641309666805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E1-4D0B-A387-630E001293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E1-4D0B-A387-630E001293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70-42E3-9F03-B9D60ECAF7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E1-4D0B-A387-630E0012932F}"/>
              </c:ext>
            </c:extLst>
          </c:dPt>
          <c:dLbls>
            <c:dLbl>
              <c:idx val="2"/>
              <c:layout>
                <c:manualLayout>
                  <c:x val="-5.6419598561740475E-2"/>
                  <c:y val="-8.8734596734730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70-42E3-9F03-B9D60ECAF7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Пенсіонери - 30</c:v>
                </c:pt>
                <c:pt idx="1">
                  <c:v>Особи з інвалідністю - 4</c:v>
                </c:pt>
                <c:pt idx="2">
                  <c:v>Особи, що позбавленні волі - 2</c:v>
                </c:pt>
                <c:pt idx="3">
                  <c:v>Інші - 54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0.34</c:v>
                </c:pt>
                <c:pt idx="1">
                  <c:v>0.04</c:v>
                </c:pt>
                <c:pt idx="2">
                  <c:v>0.02</c:v>
                </c:pt>
                <c:pt idx="3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70-42E3-9F03-B9D60ECAF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73463504923156"/>
          <c:y val="0.82644757329062679"/>
          <c:w val="0.66579855263756771"/>
          <c:h val="0.165077850438186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575307176218906"/>
          <c:y val="8.5635005336179293E-2"/>
          <c:w val="0.87424687355257058"/>
          <c:h val="0.760125692910784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результатами їх розгляду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8E8-4B97-933A-056C4A0867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8E8-4B97-933A-056C4A0867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8E8-4B97-933A-056C4A0867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8E8-4B97-933A-056C4A0867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8E8-4B97-933A-056C4A0867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8E8-4B97-933A-056C4A0867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15BA-47A9-8D8F-422F6F28A5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Вирішено позитивно - 12</c:v>
                </c:pt>
                <c:pt idx="1">
                  <c:v>Відмовлено у задоволенні (дано роз'яснення) - 43</c:v>
                </c:pt>
                <c:pt idx="2">
                  <c:v>Звернення, що повернуто авторові - 19</c:v>
                </c:pt>
                <c:pt idx="3">
                  <c:v>Звернення, що надіслано за належністю - 10</c:v>
                </c:pt>
                <c:pt idx="4">
                  <c:v>Звернення, що не підлягає розгляду - 3</c:v>
                </c:pt>
                <c:pt idx="5">
                  <c:v>Передано для розгляду в процесуальному порядку - 2</c:v>
                </c:pt>
                <c:pt idx="6">
                  <c:v>Перебуває на розгляді -1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0.48</c:v>
                </c:pt>
                <c:pt idx="2">
                  <c:v>0.21</c:v>
                </c:pt>
                <c:pt idx="3">
                  <c:v>0.11</c:v>
                </c:pt>
                <c:pt idx="4">
                  <c:v>0.03</c:v>
                </c:pt>
                <c:pt idx="5">
                  <c:v>0.02</c:v>
                </c:pt>
                <c:pt idx="6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A-4E14-A9D3-9EF50ABB7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937474565323721E-2"/>
          <c:y val="0.75480699305650389"/>
          <c:w val="0.8522343313060261"/>
          <c:h val="0.208195449557244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89238845144356E-2"/>
          <c:y val="7.2167832167832166E-2"/>
          <c:w val="0.91391076115485559"/>
          <c:h val="0.826266751621082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Класифікація звернень громадян за способом отримання відповіді (у відсотках)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4B-423E-A6A1-4A7FD00B00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4B-423E-A6A1-4A7FD00B00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4B-423E-A6A1-4A7FD00B00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4B-423E-A6A1-4A7FD00B004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4B-423E-A6A1-4A7FD00B0044}"/>
              </c:ext>
            </c:extLst>
          </c:dPt>
          <c:dLbls>
            <c:dLbl>
              <c:idx val="4"/>
              <c:layout>
                <c:manualLayout>
                  <c:x val="1.132093204506642E-2"/>
                  <c:y val="2.28795876039970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4B-423E-A6A1-4A7FD00B00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Поштовим зв'язком - 46</c:v>
                </c:pt>
                <c:pt idx="1">
                  <c:v>Електронною поштою  - 34</c:v>
                </c:pt>
                <c:pt idx="2">
                  <c:v>Електронною поштою та поштовим зв'язком - 3</c:v>
                </c:pt>
                <c:pt idx="3">
                  <c:v>Усна відповідь - 3</c:v>
                </c:pt>
                <c:pt idx="4">
                  <c:v>Доставлено кур'єром - 1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0.51</c:v>
                </c:pt>
                <c:pt idx="1">
                  <c:v>0.38</c:v>
                </c:pt>
                <c:pt idx="2">
                  <c:v>0.03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3-474E-8519-FCB4BCD70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018036500895902"/>
          <c:y val="0.73326641862074937"/>
          <c:w val="0.77963514386029253"/>
          <c:h val="0.197469512115181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uk-UA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Порівняльна діаграма з надходження звернень громадян у звітному періоді 2021 року в порівняння з</a:t>
            </a:r>
            <a:r>
              <a:rPr lang="uk-UA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відповідними періодами 2020-2019 років (у відсотках)</a:t>
            </a:r>
            <a:endParaRPr lang="uk-UA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81992337164751E-2"/>
          <c:y val="4.2526315789473676E-2"/>
          <c:w val="0.97318011335539578"/>
          <c:h val="0.8490523000414421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A1E-48F6-9A3A-4840E03F16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A1E-48F6-9A3A-4840E03F16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A1E-48F6-9A3A-4840E03F16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Аркуш1!$A$2:$A$4</c:f>
              <c:strCache>
                <c:ptCount val="3"/>
                <c:pt idx="0">
                  <c:v>Кількість звернень громадян у І півріччі 2021 року - 90</c:v>
                </c:pt>
                <c:pt idx="1">
                  <c:v>Кількість звернень громадян у І півріччі 2020 року - 48</c:v>
                </c:pt>
                <c:pt idx="2">
                  <c:v>Кількість звернень громадян у І півріччі 2019 року - 66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0.44</c:v>
                </c:pt>
                <c:pt idx="1">
                  <c:v>0.24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F-4A9F-AF2E-02C0251FAD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3909619993153"/>
          <c:y val="0.83403475618179312"/>
          <c:w val="0.8465635056487506"/>
          <c:h val="0.121052963116452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Ольга Павлівна</dc:creator>
  <cp:keywords/>
  <dc:description/>
  <cp:lastModifiedBy>Чорна-Гаража</cp:lastModifiedBy>
  <cp:revision>51</cp:revision>
  <cp:lastPrinted>2021-01-13T08:43:00Z</cp:lastPrinted>
  <dcterms:created xsi:type="dcterms:W3CDTF">2021-01-10T10:11:00Z</dcterms:created>
  <dcterms:modified xsi:type="dcterms:W3CDTF">2021-07-06T05:36:00Z</dcterms:modified>
</cp:coreProperties>
</file>